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4998"/>
        <w:gridCol w:w="1134"/>
        <w:gridCol w:w="2913"/>
      </w:tblGrid>
      <w:tr w14:paraId="71A5A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vMerge w:val="restart"/>
            <w:vAlign w:val="center"/>
          </w:tcPr>
          <w:p w14:paraId="05EB15D2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br w:type="page"/>
            </w:r>
            <w:r>
              <w:rPr>
                <w:rFonts w:hint="eastAsia"/>
                <w:b/>
                <w:sz w:val="30"/>
                <w:szCs w:val="30"/>
              </w:rPr>
              <w:t>天创恒达</w:t>
            </w:r>
          </w:p>
        </w:tc>
        <w:tc>
          <w:tcPr>
            <w:tcW w:w="4998" w:type="dxa"/>
            <w:vMerge w:val="restart"/>
          </w:tcPr>
          <w:p w14:paraId="043C7A45">
            <w:pPr>
              <w:rPr>
                <w:color w:val="000000"/>
                <w:shd w:val="clear" w:color="auto" w:fill="FAFAFA"/>
              </w:rPr>
            </w:pPr>
            <w:r>
              <w:rPr>
                <w:rFonts w:hint="eastAsia"/>
                <w:color w:val="000000"/>
                <w:shd w:val="clear" w:color="auto" w:fill="FAFAFA"/>
              </w:rPr>
              <w:t>天创恒达数字视频技术开发（北京）有限公司</w:t>
            </w:r>
          </w:p>
          <w:p w14:paraId="1613DF74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color w:val="000000"/>
                <w:sz w:val="30"/>
                <w:szCs w:val="30"/>
                <w:shd w:val="clear" w:color="auto" w:fill="FAFAFA"/>
              </w:rPr>
              <w:t>产品规格书</w:t>
            </w:r>
          </w:p>
        </w:tc>
        <w:tc>
          <w:tcPr>
            <w:tcW w:w="1134" w:type="dxa"/>
          </w:tcPr>
          <w:p w14:paraId="2C0A8FA5">
            <w:pPr>
              <w:jc w:val="center"/>
              <w:rPr>
                <w:color w:val="000000"/>
                <w:sz w:val="20"/>
                <w:szCs w:val="20"/>
                <w:shd w:val="clear" w:color="auto" w:fill="FAFAFA"/>
              </w:rPr>
            </w:pPr>
            <w:r>
              <w:rPr>
                <w:rFonts w:hint="eastAsia"/>
                <w:color w:val="000000"/>
                <w:sz w:val="20"/>
                <w:szCs w:val="20"/>
                <w:shd w:val="clear" w:color="auto" w:fill="FAFAFA"/>
              </w:rPr>
              <w:t>文档编码</w:t>
            </w:r>
          </w:p>
        </w:tc>
        <w:tc>
          <w:tcPr>
            <w:tcW w:w="2913" w:type="dxa"/>
          </w:tcPr>
          <w:p w14:paraId="624ABB3F">
            <w:pPr>
              <w:jc w:val="center"/>
              <w:rPr>
                <w:rFonts w:hint="eastAsia" w:eastAsia="微软雅黑"/>
                <w:color w:val="000000"/>
                <w:sz w:val="20"/>
                <w:szCs w:val="20"/>
                <w:shd w:val="clear" w:color="auto" w:fill="FAFAFA"/>
                <w:lang w:val="en-US"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  <w:shd w:val="clear" w:color="auto" w:fill="FAFAFA"/>
              </w:rPr>
              <w:t>T</w:t>
            </w:r>
            <w:r>
              <w:rPr>
                <w:color w:val="000000"/>
                <w:sz w:val="20"/>
                <w:szCs w:val="20"/>
                <w:shd w:val="clear" w:color="auto" w:fill="FAFAFA"/>
              </w:rPr>
              <w:t>C-GGS-</w:t>
            </w:r>
            <w:r>
              <w:rPr>
                <w:rFonts w:hint="eastAsia" w:ascii="微软雅黑" w:hAnsi="微软雅黑" w:eastAsia="微软雅黑" w:cs="微软雅黑"/>
                <w:color w:val="333333"/>
                <w:sz w:val="20"/>
                <w:szCs w:val="20"/>
                <w:shd w:val="clear" w:color="auto" w:fill="FFFFFF"/>
              </w:rPr>
              <w:t>高清</w:t>
            </w:r>
            <w:r>
              <w:rPr>
                <w:rFonts w:hint="eastAsia" w:ascii="微软雅黑" w:hAnsi="微软雅黑" w:eastAsia="微软雅黑" w:cs="微软雅黑"/>
                <w:color w:val="333333"/>
                <w:sz w:val="20"/>
                <w:szCs w:val="20"/>
                <w:shd w:val="clear" w:color="auto" w:fill="FFFFFF"/>
                <w:lang w:val="en-US" w:eastAsia="zh-CN"/>
              </w:rPr>
              <w:t>编码器</w:t>
            </w:r>
          </w:p>
        </w:tc>
      </w:tr>
      <w:tr w14:paraId="238E4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1" w:type="dxa"/>
            <w:vMerge w:val="continue"/>
            <w:vAlign w:val="center"/>
          </w:tcPr>
          <w:p w14:paraId="050C8EF2">
            <w:pPr>
              <w:jc w:val="center"/>
              <w:rPr>
                <w:b/>
                <w:sz w:val="30"/>
                <w:szCs w:val="30"/>
              </w:rPr>
            </w:pPr>
          </w:p>
        </w:tc>
        <w:tc>
          <w:tcPr>
            <w:tcW w:w="4998" w:type="dxa"/>
            <w:vMerge w:val="continue"/>
          </w:tcPr>
          <w:p w14:paraId="54B7F726">
            <w:pPr>
              <w:rPr>
                <w:b/>
                <w:sz w:val="30"/>
                <w:szCs w:val="30"/>
              </w:rPr>
            </w:pPr>
          </w:p>
        </w:tc>
        <w:tc>
          <w:tcPr>
            <w:tcW w:w="1134" w:type="dxa"/>
          </w:tcPr>
          <w:p w14:paraId="63A87BB0">
            <w:pPr>
              <w:jc w:val="center"/>
              <w:rPr>
                <w:color w:val="000000"/>
                <w:sz w:val="20"/>
                <w:szCs w:val="20"/>
                <w:shd w:val="clear" w:color="auto" w:fill="FAFAFA"/>
              </w:rPr>
            </w:pPr>
            <w:r>
              <w:rPr>
                <w:rFonts w:hint="eastAsia"/>
                <w:color w:val="000000"/>
                <w:sz w:val="20"/>
                <w:szCs w:val="20"/>
                <w:shd w:val="clear" w:color="auto" w:fill="FAFAFA"/>
              </w:rPr>
              <w:t>版本</w:t>
            </w:r>
          </w:p>
        </w:tc>
        <w:tc>
          <w:tcPr>
            <w:tcW w:w="2913" w:type="dxa"/>
          </w:tcPr>
          <w:p w14:paraId="79DC2D83">
            <w:pPr>
              <w:jc w:val="center"/>
              <w:rPr>
                <w:color w:val="000000"/>
                <w:sz w:val="20"/>
                <w:szCs w:val="20"/>
                <w:shd w:val="clear" w:color="auto" w:fill="FAFAFA"/>
              </w:rPr>
            </w:pPr>
            <w:r>
              <w:rPr>
                <w:rFonts w:hint="eastAsia"/>
                <w:color w:val="000000"/>
                <w:sz w:val="20"/>
                <w:szCs w:val="20"/>
                <w:shd w:val="clear" w:color="auto" w:fill="FAFAFA"/>
              </w:rPr>
              <w:t>A</w:t>
            </w:r>
            <w:r>
              <w:rPr>
                <w:color w:val="000000"/>
                <w:sz w:val="20"/>
                <w:szCs w:val="20"/>
                <w:shd w:val="clear" w:color="auto" w:fill="FAFAFA"/>
              </w:rPr>
              <w:t>/0</w:t>
            </w:r>
          </w:p>
        </w:tc>
      </w:tr>
    </w:tbl>
    <w:p w14:paraId="536E455F">
      <w:pPr>
        <w:rPr>
          <w:b/>
          <w:sz w:val="30"/>
          <w:szCs w:val="30"/>
        </w:rPr>
      </w:pPr>
    </w:p>
    <w:p w14:paraId="61DF5D94">
      <w:pPr>
        <w:rPr>
          <w:b/>
          <w:sz w:val="30"/>
          <w:szCs w:val="30"/>
        </w:rPr>
      </w:pPr>
    </w:p>
    <w:p w14:paraId="493F9ED2">
      <w:pPr>
        <w:rPr>
          <w:b/>
          <w:sz w:val="30"/>
          <w:szCs w:val="30"/>
        </w:rPr>
      </w:pPr>
    </w:p>
    <w:p w14:paraId="2257D778">
      <w:pPr>
        <w:rPr>
          <w:b/>
          <w:sz w:val="30"/>
          <w:szCs w:val="30"/>
        </w:rPr>
      </w:pPr>
    </w:p>
    <w:p w14:paraId="6DB7F2F6">
      <w:pPr>
        <w:rPr>
          <w:b/>
          <w:sz w:val="30"/>
          <w:szCs w:val="30"/>
        </w:rPr>
      </w:pPr>
    </w:p>
    <w:p w14:paraId="30825C9E">
      <w:pPr>
        <w:rPr>
          <w:b/>
          <w:sz w:val="30"/>
          <w:szCs w:val="30"/>
        </w:rPr>
      </w:pPr>
    </w:p>
    <w:p w14:paraId="7432EFA5">
      <w:pPr>
        <w:rPr>
          <w:rFonts w:ascii="宋体" w:hAnsi="宋体" w:eastAsia="宋体"/>
          <w:b/>
          <w:bCs/>
          <w:sz w:val="30"/>
          <w:szCs w:val="30"/>
        </w:rPr>
      </w:pPr>
    </w:p>
    <w:p w14:paraId="3FDA4CC3">
      <w:pPr>
        <w:jc w:val="center"/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高清</w:t>
      </w:r>
      <w:r>
        <w:rPr>
          <w:rFonts w:hint="eastAsia" w:ascii="宋体" w:hAnsi="宋体" w:eastAsia="宋体"/>
          <w:b/>
          <w:bCs/>
          <w:sz w:val="36"/>
          <w:szCs w:val="36"/>
          <w:lang w:val="en-US" w:eastAsia="zh-CN"/>
        </w:rPr>
        <w:t>编码器</w:t>
      </w:r>
    </w:p>
    <w:p w14:paraId="61129ED9">
      <w:pPr>
        <w:jc w:val="center"/>
        <w:rPr>
          <w:rFonts w:ascii="宋体" w:hAnsi="宋体" w:eastAsia="宋体"/>
          <w:b/>
          <w:bCs/>
          <w:sz w:val="44"/>
          <w:szCs w:val="44"/>
        </w:rPr>
      </w:pPr>
      <w:r>
        <w:rPr>
          <w:rFonts w:hint="eastAsia" w:ascii="宋体" w:hAnsi="宋体" w:eastAsia="宋体"/>
          <w:b/>
          <w:bCs/>
          <w:sz w:val="44"/>
          <w:szCs w:val="44"/>
        </w:rPr>
        <w:t>产品规格书</w:t>
      </w:r>
    </w:p>
    <w:p w14:paraId="72D6D6A6">
      <w:pPr>
        <w:jc w:val="center"/>
        <w:rPr>
          <w:rFonts w:ascii="宋体" w:hAnsi="宋体" w:eastAsia="宋体"/>
          <w:b/>
          <w:bCs/>
          <w:sz w:val="44"/>
          <w:szCs w:val="44"/>
        </w:rPr>
      </w:pPr>
    </w:p>
    <w:p w14:paraId="0CE146D2">
      <w:pPr>
        <w:jc w:val="center"/>
        <w:rPr>
          <w:rFonts w:hint="default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型号：</w:t>
      </w:r>
      <w:r>
        <w:rPr>
          <w:rFonts w:ascii="宋体" w:hAnsi="宋体" w:eastAsia="宋体"/>
          <w:b/>
          <w:bCs/>
          <w:sz w:val="28"/>
          <w:szCs w:val="28"/>
        </w:rPr>
        <w:t>TC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-320H 4K</w:t>
      </w:r>
    </w:p>
    <w:p w14:paraId="6900B9D5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B4F1400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FC422B1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1BBC0B65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5E5C2074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032246A7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60861DA0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4EAA3A59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tbl>
      <w:tblPr>
        <w:tblStyle w:val="9"/>
        <w:tblW w:w="0" w:type="auto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60"/>
        <w:gridCol w:w="2756"/>
        <w:gridCol w:w="2914"/>
      </w:tblGrid>
      <w:tr w14:paraId="086F16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0" w:hRule="atLeast"/>
        </w:trPr>
        <w:tc>
          <w:tcPr>
            <w:tcW w:w="3260" w:type="dxa"/>
            <w:vAlign w:val="center"/>
          </w:tcPr>
          <w:p w14:paraId="0DA7A4D4">
            <w:pPr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编制/日期</w:t>
            </w:r>
          </w:p>
        </w:tc>
        <w:tc>
          <w:tcPr>
            <w:tcW w:w="2756" w:type="dxa"/>
            <w:vAlign w:val="center"/>
          </w:tcPr>
          <w:p w14:paraId="370230AF">
            <w:pPr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审核/日期</w:t>
            </w:r>
          </w:p>
        </w:tc>
        <w:tc>
          <w:tcPr>
            <w:tcW w:w="2914" w:type="dxa"/>
            <w:vAlign w:val="center"/>
          </w:tcPr>
          <w:p w14:paraId="5EF8D645">
            <w:pPr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批准/日期</w:t>
            </w:r>
          </w:p>
        </w:tc>
      </w:tr>
      <w:tr w14:paraId="0B93A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0" w:type="dxa"/>
          </w:tcPr>
          <w:p w14:paraId="54B3B367"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 xml:space="preserve">田军松 </w:t>
            </w:r>
          </w:p>
        </w:tc>
        <w:tc>
          <w:tcPr>
            <w:tcW w:w="2756" w:type="dxa"/>
          </w:tcPr>
          <w:p w14:paraId="633E932C"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田军松</w:t>
            </w:r>
          </w:p>
        </w:tc>
        <w:tc>
          <w:tcPr>
            <w:tcW w:w="2914" w:type="dxa"/>
          </w:tcPr>
          <w:p w14:paraId="1F0B69A4">
            <w:pPr>
              <w:jc w:val="center"/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</w:p>
        </w:tc>
      </w:tr>
      <w:tr w14:paraId="36F9E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60" w:type="dxa"/>
          </w:tcPr>
          <w:p w14:paraId="375CC8C7"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</w:rPr>
              <w:t>202</w:t>
            </w:r>
            <w:r>
              <w:rPr>
                <w:rFonts w:hint="eastAsia" w:ascii="宋体" w:hAnsi="宋体" w:eastAsia="宋体"/>
                <w:b/>
                <w:bCs/>
                <w:lang w:val="en-US" w:eastAsia="zh-CN"/>
              </w:rPr>
              <w:t>4-12-9</w:t>
            </w:r>
          </w:p>
        </w:tc>
        <w:tc>
          <w:tcPr>
            <w:tcW w:w="2756" w:type="dxa"/>
          </w:tcPr>
          <w:p w14:paraId="7E953A78">
            <w:pPr>
              <w:jc w:val="center"/>
              <w:rPr>
                <w:rFonts w:hint="default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</w:rPr>
              <w:t>202</w:t>
            </w:r>
            <w:r>
              <w:rPr>
                <w:rFonts w:hint="eastAsia" w:ascii="宋体" w:hAnsi="宋体" w:eastAsia="宋体"/>
                <w:b/>
                <w:bCs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b/>
                <w:bCs/>
              </w:rPr>
              <w:t>-</w:t>
            </w:r>
            <w:r>
              <w:rPr>
                <w:rFonts w:hint="eastAsia" w:ascii="宋体" w:hAnsi="宋体" w:eastAsia="宋体"/>
                <w:b/>
                <w:bCs/>
                <w:lang w:val="en-US" w:eastAsia="zh-CN"/>
              </w:rPr>
              <w:t>12-9</w:t>
            </w:r>
          </w:p>
        </w:tc>
        <w:tc>
          <w:tcPr>
            <w:tcW w:w="2914" w:type="dxa"/>
          </w:tcPr>
          <w:p w14:paraId="12A28693">
            <w:pPr>
              <w:jc w:val="center"/>
              <w:rPr>
                <w:rFonts w:ascii="宋体" w:hAnsi="宋体" w:eastAsia="宋体"/>
                <w:b/>
                <w:bCs/>
                <w:sz w:val="28"/>
                <w:szCs w:val="28"/>
              </w:rPr>
            </w:pPr>
          </w:p>
        </w:tc>
      </w:tr>
    </w:tbl>
    <w:p w14:paraId="7C8CBC31"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 w14:paraId="1270FE77">
      <w:pPr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6B360625">
      <w:pPr>
        <w:jc w:val="center"/>
        <w:rPr>
          <w:rFonts w:ascii="宋体" w:hAnsi="宋体" w:eastAsia="宋体"/>
          <w:b/>
          <w:bCs/>
          <w:sz w:val="32"/>
          <w:szCs w:val="32"/>
        </w:rPr>
      </w:pPr>
    </w:p>
    <w:p w14:paraId="6C127C68">
      <w:pPr>
        <w:shd w:val="clear" w:color="auto" w:fill="FFFFFF"/>
        <w:rPr>
          <w:rFonts w:ascii="Microsoft YaHei UI" w:hAnsi="Microsoft YaHei UI" w:eastAsia="Microsoft YaHei UI"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公司名称：</w:t>
      </w:r>
      <w:r>
        <w:rPr>
          <w:rFonts w:hint="eastAsia"/>
          <w:color w:val="000000"/>
          <w:sz w:val="21"/>
          <w:szCs w:val="21"/>
          <w:shd w:val="clear" w:color="auto" w:fill="FAFAFA"/>
        </w:rPr>
        <w:t>天创恒达数字视频技术开发（北京）有限公司</w:t>
      </w:r>
    </w:p>
    <w:p w14:paraId="55FF2208">
      <w:pPr>
        <w:shd w:val="clear" w:color="auto" w:fill="FFFFFF"/>
        <w:rPr>
          <w:rFonts w:ascii="Microsoft YaHei UI" w:hAnsi="Microsoft YaHei UI" w:eastAsia="Microsoft YaHei UI"/>
          <w:color w:val="000000"/>
          <w:sz w:val="21"/>
          <w:szCs w:val="21"/>
        </w:rPr>
      </w:pPr>
      <w:r>
        <w:rPr>
          <w:rFonts w:hint="eastAsia"/>
          <w:b/>
          <w:bCs/>
          <w:color w:val="000000"/>
          <w:sz w:val="21"/>
          <w:szCs w:val="21"/>
        </w:rPr>
        <w:t>公司地址：</w:t>
      </w:r>
      <w:r>
        <w:rPr>
          <w:rFonts w:hint="eastAsia"/>
          <w:color w:val="000000"/>
          <w:sz w:val="21"/>
          <w:szCs w:val="21"/>
        </w:rPr>
        <w:t>北京市海淀区连桥二街9号院1号楼4层</w:t>
      </w:r>
    </w:p>
    <w:p w14:paraId="34D3E9C5">
      <w:pPr>
        <w:pStyle w:val="2"/>
        <w:tabs>
          <w:tab w:val="left" w:pos="8170"/>
          <w:tab w:val="left" w:pos="8720"/>
          <w:tab w:val="left" w:pos="9300"/>
        </w:tabs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1、概述：</w:t>
      </w:r>
      <w:r>
        <w:rPr>
          <w:rFonts w:ascii="黑体" w:hAnsi="黑体" w:eastAsia="黑体"/>
          <w:sz w:val="32"/>
          <w:szCs w:val="32"/>
        </w:rPr>
        <w:tab/>
      </w:r>
      <w:r>
        <w:rPr>
          <w:rFonts w:ascii="黑体" w:hAnsi="黑体" w:eastAsia="黑体"/>
          <w:sz w:val="32"/>
          <w:szCs w:val="32"/>
        </w:rPr>
        <w:tab/>
      </w:r>
      <w:r>
        <w:rPr>
          <w:rFonts w:ascii="黑体" w:hAnsi="黑体" w:eastAsia="黑体"/>
          <w:sz w:val="32"/>
          <w:szCs w:val="32"/>
        </w:rPr>
        <w:tab/>
      </w:r>
    </w:p>
    <w:p w14:paraId="6A5096FF">
      <w:pPr>
        <w:ind w:left="480" w:leftChars="200"/>
        <w:rPr>
          <w:rFonts w:hint="eastAsia" w:ascii="黑体" w:hAnsi="黑体" w:eastAsia="黑体"/>
          <w:lang w:val="en-US" w:eastAsia="zh-CN"/>
        </w:rPr>
      </w:pPr>
      <w:r>
        <w:rPr>
          <w:rFonts w:hint="eastAsia" w:ascii="黑体" w:hAnsi="黑体" w:eastAsia="黑体"/>
          <w:b/>
          <w:bCs/>
        </w:rPr>
        <w:t>产品名称</w:t>
      </w:r>
      <w:r>
        <w:rPr>
          <w:rFonts w:hint="eastAsia" w:ascii="黑体" w:hAnsi="黑体" w:eastAsia="黑体"/>
        </w:rPr>
        <w:t xml:space="preserve">: </w:t>
      </w:r>
      <w:r>
        <w:rPr>
          <w:rFonts w:hint="eastAsia" w:ascii="黑体" w:hAnsi="黑体" w:eastAsia="黑体"/>
          <w:sz w:val="24"/>
          <w:szCs w:val="24"/>
        </w:rPr>
        <w:t>高清</w:t>
      </w:r>
      <w:r>
        <w:rPr>
          <w:rFonts w:hint="eastAsia" w:ascii="黑体" w:hAnsi="黑体" w:eastAsia="黑体"/>
          <w:sz w:val="24"/>
          <w:szCs w:val="24"/>
          <w:lang w:val="en-US" w:eastAsia="zh-CN"/>
        </w:rPr>
        <w:t>编码器</w:t>
      </w:r>
    </w:p>
    <w:p w14:paraId="1588147B">
      <w:pPr>
        <w:ind w:left="480" w:leftChars="200"/>
        <w:rPr>
          <w:rFonts w:hint="default" w:ascii="黑体" w:hAnsi="黑体" w:eastAsia="黑体"/>
          <w:lang w:val="en-US" w:eastAsia="zh-CN"/>
        </w:rPr>
      </w:pPr>
      <w:r>
        <w:rPr>
          <w:rFonts w:hint="eastAsia" w:ascii="黑体" w:hAnsi="黑体" w:eastAsia="黑体"/>
          <w:b/>
          <w:bCs/>
        </w:rPr>
        <w:t>型号:</w:t>
      </w:r>
      <w:r>
        <w:rPr>
          <w:rFonts w:hint="eastAsia" w:ascii="黑体" w:hAnsi="黑体" w:eastAsia="黑体"/>
        </w:rPr>
        <w:t xml:space="preserve"> </w:t>
      </w:r>
      <w:r>
        <w:rPr>
          <w:rFonts w:ascii="黑体" w:hAnsi="黑体" w:eastAsia="黑体"/>
        </w:rPr>
        <w:t>TC</w:t>
      </w:r>
      <w:r>
        <w:rPr>
          <w:rFonts w:hint="eastAsia" w:ascii="黑体" w:hAnsi="黑体" w:eastAsia="黑体"/>
          <w:lang w:val="en-US" w:eastAsia="zh-CN"/>
        </w:rPr>
        <w:t>-320H 4K</w:t>
      </w:r>
    </w:p>
    <w:p w14:paraId="1CEAE9DC">
      <w:pPr>
        <w:ind w:left="480" w:leftChars="200"/>
        <w:rPr>
          <w:rFonts w:hint="eastAsia" w:ascii="黑体" w:hAnsi="黑体" w:eastAsia="黑体"/>
          <w:lang w:val="en-US" w:eastAsia="zh-CN"/>
        </w:rPr>
      </w:pPr>
    </w:p>
    <w:p w14:paraId="1E8E6FB5">
      <w:pPr>
        <w:shd w:val="clear" w:color="auto" w:fill="FFFFFF"/>
        <w:ind w:firstLine="720" w:firstLineChars="400"/>
        <w:jc w:val="left"/>
        <w:rPr>
          <w:rFonts w:hint="eastAsia"/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  <w:lang w:val="en-US" w:eastAsia="zh-CN"/>
        </w:rPr>
        <w:t>TC-320H 4K</w:t>
      </w:r>
      <w:r>
        <w:rPr>
          <w:rFonts w:hint="eastAsia"/>
          <w:color w:val="000000"/>
          <w:sz w:val="18"/>
          <w:szCs w:val="18"/>
        </w:rPr>
        <w:t>直播编码器是专业的高清音视频编码产品，该产品支持HDMI</w:t>
      </w:r>
      <w:r>
        <w:rPr>
          <w:rFonts w:hint="eastAsia"/>
          <w:color w:val="000000"/>
          <w:sz w:val="18"/>
          <w:szCs w:val="18"/>
          <w:lang w:val="en-US" w:eastAsia="zh-CN"/>
        </w:rPr>
        <w:t xml:space="preserve"> IN输入最高支持4K30分辨率输入  编码输出最高支持4K30分辨率输出； </w:t>
      </w:r>
      <w:r>
        <w:rPr>
          <w:rFonts w:hint="eastAsia"/>
          <w:color w:val="000000"/>
          <w:sz w:val="18"/>
          <w:szCs w:val="18"/>
        </w:rPr>
        <w:t>每路视频支持H.264</w:t>
      </w:r>
      <w:r>
        <w:rPr>
          <w:rFonts w:hint="eastAsia"/>
          <w:color w:val="000000"/>
          <w:sz w:val="18"/>
          <w:szCs w:val="18"/>
          <w:lang w:val="en-US" w:eastAsia="zh-CN"/>
        </w:rPr>
        <w:t>/265/</w:t>
      </w:r>
      <w:r>
        <w:rPr>
          <w:rFonts w:hint="eastAsia" w:ascii="宋体" w:hAnsi="宋体" w:eastAsia="宋体" w:cs="微软雅黑"/>
          <w:color w:val="333333"/>
          <w:sz w:val="18"/>
          <w:szCs w:val="20"/>
          <w:shd w:val="clear" w:color="auto" w:fill="FFFFFF"/>
          <w:lang w:val="en-US" w:eastAsia="zh-CN"/>
        </w:rPr>
        <w:t>MJPEG</w:t>
      </w:r>
      <w:r>
        <w:rPr>
          <w:rFonts w:hint="eastAsia"/>
          <w:color w:val="000000"/>
          <w:sz w:val="18"/>
          <w:szCs w:val="18"/>
        </w:rPr>
        <w:t xml:space="preserve">格式双码流压缩编码，音频编码支持AAC格式编码。音频支持HDMI内嵌和外部3.5mm线路音频接入。支持 </w:t>
      </w:r>
      <w:r>
        <w:rPr>
          <w:rFonts w:hint="eastAsia"/>
          <w:color w:val="000000"/>
          <w:sz w:val="18"/>
          <w:szCs w:val="18"/>
          <w:lang w:val="en-US" w:eastAsia="zh-CN"/>
        </w:rPr>
        <w:t>TS/</w:t>
      </w:r>
      <w:r>
        <w:rPr>
          <w:rFonts w:hint="eastAsia"/>
          <w:color w:val="000000"/>
          <w:sz w:val="18"/>
          <w:szCs w:val="18"/>
        </w:rPr>
        <w:t xml:space="preserve">RTSP/ </w:t>
      </w:r>
      <w:r>
        <w:rPr>
          <w:rFonts w:hint="eastAsia"/>
          <w:color w:val="000000"/>
          <w:sz w:val="18"/>
          <w:szCs w:val="18"/>
          <w:lang w:val="en-US" w:eastAsia="zh-CN"/>
        </w:rPr>
        <w:t>MP4/FLV</w:t>
      </w:r>
      <w:r>
        <w:rPr>
          <w:rFonts w:hint="eastAsia"/>
          <w:color w:val="000000"/>
          <w:sz w:val="18"/>
          <w:szCs w:val="18"/>
        </w:rPr>
        <w:t>RTMP/UDP</w:t>
      </w:r>
      <w:r>
        <w:rPr>
          <w:rFonts w:hint="eastAsia"/>
          <w:color w:val="000000"/>
          <w:sz w:val="18"/>
          <w:szCs w:val="18"/>
          <w:lang w:val="en-US" w:eastAsia="zh-CN"/>
        </w:rPr>
        <w:t>/HLS/HLS PUSH/SRT/ONVIF/GB28181</w:t>
      </w:r>
      <w:r>
        <w:rPr>
          <w:rFonts w:hint="eastAsia"/>
          <w:color w:val="000000"/>
          <w:sz w:val="18"/>
          <w:szCs w:val="18"/>
        </w:rPr>
        <w:t>等协议，具备稳定可靠、功能强大、组网灵活、拓展性强等特点，低功耗、无风扇 结构设计，体积小，使用灵活，方便安装。</w:t>
      </w:r>
    </w:p>
    <w:p w14:paraId="541849FC">
      <w:pPr>
        <w:shd w:val="clear" w:color="auto" w:fill="FFFFFF"/>
        <w:ind w:firstLine="720" w:firstLineChars="400"/>
        <w:jc w:val="left"/>
        <w:rPr>
          <w:rFonts w:hint="eastAsia"/>
          <w:color w:val="000000"/>
          <w:sz w:val="18"/>
          <w:szCs w:val="18"/>
        </w:rPr>
      </w:pPr>
    </w:p>
    <w:p w14:paraId="5F8EF999">
      <w:pPr>
        <w:shd w:val="clear" w:color="auto" w:fill="FFFFFF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、产品图片：</w:t>
      </w:r>
    </w:p>
    <w:p w14:paraId="1ECE480E">
      <w:pPr>
        <w:jc w:val="center"/>
      </w:pPr>
    </w:p>
    <w:p w14:paraId="43C30AE7">
      <w:pPr>
        <w:jc w:val="center"/>
        <w:rPr>
          <w:rFonts w:hint="eastAsia" w:eastAsia="微软雅黑"/>
          <w:lang w:val="en-US" w:eastAsia="zh-CN"/>
        </w:rPr>
      </w:pPr>
    </w:p>
    <w:p w14:paraId="564BE874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177800</wp:posOffset>
            </wp:positionV>
            <wp:extent cx="3191510" cy="2128520"/>
            <wp:effectExtent l="0" t="0" r="0" b="0"/>
            <wp:wrapNone/>
            <wp:docPr id="3" name="图片 3" descr="G:/编码器/310 360 系列/320H 4K/外观/b0860a08d7382af9a6ca96674881569.pngb0860a08d7382af9a6ca9667488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/编码器/310 360 系列/320H 4K/外观/b0860a08d7382af9a6ca96674881569.pngb0860a08d7382af9a6ca96674881569"/>
                    <pic:cNvPicPr>
                      <a:picLocks noChangeAspect="1"/>
                    </pic:cNvPicPr>
                  </pic:nvPicPr>
                  <pic:blipFill>
                    <a:blip r:embed="rId6"/>
                    <a:srcRect t="16663" b="16663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微软雅黑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158115</wp:posOffset>
            </wp:positionV>
            <wp:extent cx="3171825" cy="2114550"/>
            <wp:effectExtent l="0" t="0" r="0" b="0"/>
            <wp:wrapNone/>
            <wp:docPr id="2" name="图片 2" descr="G:/编码器/310 360 系列/320H 4K/外观/00c537ea6da9d0a19051fd3bce9c09a.png00c537ea6da9d0a19051fd3bce9c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/编码器/310 360 系列/320H 4K/外观/00c537ea6da9d0a19051fd3bce9c09a.png00c537ea6da9d0a19051fd3bce9c09a"/>
                    <pic:cNvPicPr>
                      <a:picLocks noChangeAspect="1"/>
                    </pic:cNvPicPr>
                  </pic:nvPicPr>
                  <pic:blipFill>
                    <a:blip r:embed="rId7"/>
                    <a:srcRect t="16677" b="1667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6F732"/>
    <w:p w14:paraId="778BADC4">
      <w:pPr>
        <w:tabs>
          <w:tab w:val="left" w:pos="7173"/>
        </w:tabs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ab/>
      </w:r>
    </w:p>
    <w:p w14:paraId="5114F842"/>
    <w:p w14:paraId="1937BFD6"/>
    <w:p w14:paraId="5B0F68DD"/>
    <w:p w14:paraId="6356C519"/>
    <w:p w14:paraId="1A5D59F1"/>
    <w:p w14:paraId="1E373DA6"/>
    <w:p w14:paraId="3A4914F8"/>
    <w:p w14:paraId="3D3DDEA2"/>
    <w:p w14:paraId="6A963938"/>
    <w:p w14:paraId="771581ED">
      <w:pPr>
        <w:numPr>
          <w:ilvl w:val="0"/>
          <w:numId w:val="1"/>
        </w:numPr>
        <w:rPr>
          <w:rFonts w:hint="eastAsia" w:ascii="黑体" w:hAnsi="黑体" w:eastAsia="黑体" w:cs="Times New Roman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Times New Roman"/>
          <w:b/>
          <w:bCs/>
          <w:kern w:val="44"/>
          <w:sz w:val="32"/>
          <w:szCs w:val="32"/>
          <w:lang w:val="en-US" w:eastAsia="zh-CN" w:bidi="ar-SA"/>
        </w:rPr>
        <w:t>产品性能特点：</w:t>
      </w:r>
    </w:p>
    <w:p w14:paraId="7D7BF901">
      <w:pPr>
        <w:numPr>
          <w:ilvl w:val="0"/>
          <w:numId w:val="0"/>
        </w:numPr>
        <w:rPr>
          <w:rFonts w:hint="eastAsia" w:ascii="黑体" w:hAnsi="黑体" w:eastAsia="黑体" w:cs="Times New Roman"/>
          <w:b/>
          <w:bCs/>
          <w:kern w:val="44"/>
          <w:sz w:val="32"/>
          <w:szCs w:val="32"/>
          <w:lang w:val="en-US" w:eastAsia="zh-CN" w:bidi="ar-SA"/>
        </w:rPr>
      </w:pPr>
    </w:p>
    <w:p w14:paraId="71207DD9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HDM视频输入</w:t>
      </w:r>
    </w:p>
    <w:p w14:paraId="310BC611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最高支持输入分辨率3840X2160P30  编码输出最高支持3840x2160p30</w:t>
      </w:r>
      <w:bookmarkStart w:id="0" w:name="_GoBack"/>
      <w:bookmarkEnd w:id="0"/>
    </w:p>
    <w:p w14:paraId="0E4E3411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支持数字音频/模拟音频</w:t>
      </w:r>
    </w:p>
    <w:p w14:paraId="7C89E1CE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可支持4路流同时输出</w:t>
      </w:r>
    </w:p>
    <w:p w14:paraId="75B3F754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无需接入视频，单独编码音频</w:t>
      </w:r>
    </w:p>
    <w:p w14:paraId="6C832F7A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全面支持ONVIF协议,可支持NVR录播</w:t>
      </w:r>
    </w:p>
    <w:p w14:paraId="07BA4361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采用标准H264</w:t>
      </w: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/H.265/MJPEG</w:t>
      </w:r>
      <w:r>
        <w:rPr>
          <w:rFonts w:hint="eastAsia" w:ascii="微软雅黑" w:hAnsi="微软雅黑" w:eastAsia="微软雅黑"/>
          <w:sz w:val="18"/>
          <w:szCs w:val="20"/>
        </w:rPr>
        <w:t>编码</w:t>
      </w:r>
    </w:p>
    <w:p w14:paraId="6C59D7BC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音频编码支持AAC/G711</w:t>
      </w:r>
    </w:p>
    <w:p w14:paraId="534DD0D1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音频支持左右声道</w:t>
      </w:r>
    </w:p>
    <w:p w14:paraId="7D0CA3C0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码流控制：CBR/VBR码率控制，</w:t>
      </w: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32</w:t>
      </w:r>
      <w:r>
        <w:rPr>
          <w:rFonts w:hint="eastAsia" w:ascii="微软雅黑" w:hAnsi="微软雅黑" w:eastAsia="微软雅黑"/>
          <w:sz w:val="18"/>
          <w:szCs w:val="20"/>
        </w:rPr>
        <w:t>kbit/s～</w:t>
      </w: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32</w:t>
      </w:r>
      <w:r>
        <w:rPr>
          <w:rFonts w:hint="eastAsia" w:ascii="微软雅黑" w:hAnsi="微软雅黑" w:eastAsia="微软雅黑"/>
          <w:sz w:val="18"/>
          <w:szCs w:val="20"/>
        </w:rPr>
        <w:t>Mbit/s</w:t>
      </w:r>
    </w:p>
    <w:p w14:paraId="6446621C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网络接口采用100</w:t>
      </w: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0</w:t>
      </w:r>
      <w:r>
        <w:rPr>
          <w:rFonts w:hint="eastAsia" w:ascii="微软雅黑" w:hAnsi="微软雅黑" w:eastAsia="微软雅黑"/>
          <w:sz w:val="18"/>
          <w:szCs w:val="20"/>
        </w:rPr>
        <w:t>M 全双工模式</w:t>
      </w:r>
    </w:p>
    <w:p w14:paraId="0C90A51A">
      <w:pPr>
        <w:pStyle w:val="18"/>
        <w:numPr>
          <w:ilvl w:val="0"/>
          <w:numId w:val="0"/>
        </w:numPr>
        <w:spacing w:line="300" w:lineRule="exact"/>
        <w:ind w:leftChars="0"/>
        <w:rPr>
          <w:sz w:val="28"/>
          <w:szCs w:val="28"/>
        </w:rPr>
      </w:pPr>
    </w:p>
    <w:p w14:paraId="6E882F58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</w:t>
      </w: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TS</w:t>
      </w:r>
      <w:r>
        <w:rPr>
          <w:rFonts w:hint="eastAsia" w:ascii="微软雅黑" w:hAnsi="微软雅黑" w:eastAsia="微软雅黑"/>
          <w:sz w:val="18"/>
          <w:szCs w:val="20"/>
        </w:rPr>
        <w:t>、RTSP、RTMP、RTMPS、</w:t>
      </w: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MP4、</w:t>
      </w:r>
      <w:r>
        <w:rPr>
          <w:rFonts w:hint="eastAsia" w:ascii="微软雅黑" w:hAnsi="微软雅黑" w:eastAsia="微软雅黑"/>
          <w:sz w:val="18"/>
          <w:szCs w:val="20"/>
        </w:rPr>
        <w:t>Onvif、UDP组播、UDP单播、FLV、HLS</w:t>
      </w:r>
      <w:r>
        <w:rPr>
          <w:rFonts w:hint="eastAsia" w:ascii="微软雅黑" w:hAnsi="微软雅黑" w:eastAsia="微软雅黑"/>
          <w:sz w:val="18"/>
          <w:szCs w:val="20"/>
          <w:lang w:eastAsia="zh-CN"/>
        </w:rPr>
        <w:t>、</w:t>
      </w: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>SRT、GB28181、TRTC</w:t>
      </w:r>
      <w:r>
        <w:rPr>
          <w:rFonts w:hint="eastAsia" w:ascii="微软雅黑" w:hAnsi="微软雅黑" w:eastAsia="微软雅黑"/>
          <w:sz w:val="18"/>
          <w:szCs w:val="20"/>
        </w:rPr>
        <w:t>等协议</w:t>
      </w:r>
    </w:p>
    <w:p w14:paraId="4AD4497B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 xml:space="preserve">WEB操作界面，中英文配置界面可选，可修改密码 </w:t>
      </w:r>
    </w:p>
    <w:p w14:paraId="25E64AA3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支持网络远程管理、升级。</w:t>
      </w:r>
    </w:p>
    <w:p w14:paraId="74ACF793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支持多协议多码流输出</w:t>
      </w:r>
    </w:p>
    <w:p w14:paraId="1119921D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支持输出分辨率单独设置，可放大及缩小</w:t>
      </w:r>
    </w:p>
    <w:p w14:paraId="68FA4B69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支持局域网LAN、广域网WAN传输</w:t>
      </w:r>
    </w:p>
    <w:p w14:paraId="5C45D9CE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支持两组中文、英文、图片OSD，字体</w:t>
      </w:r>
      <w:r>
        <w:rPr>
          <w:rFonts w:hint="eastAsia" w:ascii="微软雅黑" w:hAnsi="微软雅黑" w:eastAsia="微软雅黑"/>
          <w:sz w:val="18"/>
          <w:szCs w:val="20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18"/>
          <w:szCs w:val="20"/>
        </w:rPr>
        <w:t>大小可调，可设置到屏幕任意位置。</w:t>
      </w:r>
    </w:p>
    <w:p w14:paraId="6BF84646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支持DHCP自动获取IP</w:t>
      </w:r>
    </w:p>
    <w:p w14:paraId="2D65D3AB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支持一键恢复默认设置</w:t>
      </w:r>
    </w:p>
    <w:p w14:paraId="0ED255DA">
      <w:pPr>
        <w:pStyle w:val="18"/>
        <w:numPr>
          <w:ilvl w:val="0"/>
          <w:numId w:val="2"/>
        </w:numPr>
        <w:spacing w:line="300" w:lineRule="exact"/>
        <w:ind w:firstLineChars="0"/>
        <w:rPr>
          <w:rFonts w:ascii="微软雅黑" w:hAnsi="微软雅黑" w:eastAsia="微软雅黑"/>
          <w:sz w:val="18"/>
          <w:szCs w:val="20"/>
        </w:rPr>
      </w:pPr>
      <w:r>
        <w:rPr>
          <w:rFonts w:hint="eastAsia" w:ascii="微软雅黑" w:hAnsi="微软雅黑" w:eastAsia="微软雅黑"/>
          <w:sz w:val="18"/>
          <w:szCs w:val="20"/>
        </w:rPr>
        <w:t>支持多品牌机顶盒解码</w:t>
      </w:r>
    </w:p>
    <w:p w14:paraId="757CCF1B">
      <w:pPr>
        <w:pStyle w:val="18"/>
        <w:numPr>
          <w:ilvl w:val="0"/>
          <w:numId w:val="0"/>
        </w:numPr>
        <w:spacing w:line="300" w:lineRule="exact"/>
        <w:ind w:leftChars="0"/>
        <w:rPr>
          <w:rFonts w:ascii="微软雅黑" w:hAnsi="微软雅黑" w:eastAsia="微软雅黑"/>
          <w:sz w:val="18"/>
          <w:szCs w:val="20"/>
        </w:rPr>
      </w:pPr>
    </w:p>
    <w:p w14:paraId="119D825D"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Times New Roman"/>
          <w:b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Times New Roman"/>
          <w:b/>
          <w:bCs/>
          <w:kern w:val="44"/>
          <w:sz w:val="32"/>
          <w:szCs w:val="32"/>
          <w:lang w:val="en-US" w:eastAsia="zh-CN" w:bidi="ar-SA"/>
        </w:rPr>
        <w:t>应用领域：</w:t>
      </w:r>
    </w:p>
    <w:p w14:paraId="1E1A0E83">
      <w:pPr>
        <w:numPr>
          <w:ilvl w:val="0"/>
          <w:numId w:val="0"/>
        </w:numPr>
        <w:ind w:leftChars="0"/>
        <w:rPr>
          <w:rFonts w:hint="default" w:ascii="黑体" w:hAnsi="黑体" w:eastAsia="黑体" w:cs="Times New Roman"/>
          <w:b/>
          <w:bCs/>
          <w:kern w:val="44"/>
          <w:sz w:val="32"/>
          <w:szCs w:val="32"/>
          <w:lang w:val="en-US" w:eastAsia="zh-CN" w:bidi="ar-SA"/>
        </w:rPr>
      </w:pPr>
    </w:p>
    <w:p w14:paraId="03BA30F3">
      <w:pPr>
        <w:pStyle w:val="18"/>
        <w:numPr>
          <w:ilvl w:val="0"/>
          <w:numId w:val="3"/>
        </w:numPr>
        <w:spacing w:line="340" w:lineRule="exact"/>
        <w:ind w:firstLineChars="0"/>
        <w:rPr>
          <w:rFonts w:ascii="微软雅黑" w:hAnsi="微软雅黑" w:eastAsia="微软雅黑"/>
          <w:sz w:val="18"/>
          <w:szCs w:val="15"/>
        </w:rPr>
      </w:pPr>
      <w:r>
        <w:rPr>
          <w:rFonts w:hint="eastAsia" w:ascii="微软雅黑" w:hAnsi="微软雅黑" w:eastAsia="微软雅黑"/>
          <w:sz w:val="18"/>
          <w:szCs w:val="15"/>
        </w:rPr>
        <w:t>高清视频直播服务器</w:t>
      </w:r>
    </w:p>
    <w:p w14:paraId="44853A52">
      <w:pPr>
        <w:pStyle w:val="18"/>
        <w:numPr>
          <w:ilvl w:val="0"/>
          <w:numId w:val="3"/>
        </w:numPr>
        <w:spacing w:line="340" w:lineRule="exact"/>
        <w:ind w:firstLineChars="0"/>
        <w:rPr>
          <w:rFonts w:ascii="微软雅黑" w:hAnsi="微软雅黑" w:eastAsia="微软雅黑"/>
          <w:sz w:val="18"/>
          <w:szCs w:val="15"/>
        </w:rPr>
      </w:pPr>
      <w:r>
        <w:rPr>
          <w:rFonts w:hint="eastAsia" w:ascii="微软雅黑" w:hAnsi="微软雅黑" w:eastAsia="微软雅黑"/>
          <w:sz w:val="18"/>
          <w:szCs w:val="15"/>
        </w:rPr>
        <w:t>IPTV电视系统前端采集</w:t>
      </w:r>
    </w:p>
    <w:p w14:paraId="18F543C5">
      <w:pPr>
        <w:pStyle w:val="18"/>
        <w:numPr>
          <w:ilvl w:val="0"/>
          <w:numId w:val="3"/>
        </w:numPr>
        <w:spacing w:line="340" w:lineRule="exact"/>
        <w:ind w:firstLineChars="0"/>
        <w:rPr>
          <w:rFonts w:ascii="微软雅黑" w:hAnsi="微软雅黑" w:eastAsia="微软雅黑"/>
          <w:sz w:val="18"/>
          <w:szCs w:val="15"/>
        </w:rPr>
      </w:pPr>
      <w:r>
        <w:rPr>
          <w:rFonts w:hint="eastAsia" w:ascii="微软雅黑" w:hAnsi="微软雅黑" w:eastAsia="微软雅黑"/>
          <w:sz w:val="18"/>
          <w:szCs w:val="15"/>
        </w:rPr>
        <w:t>视频会议系统视频服务器</w:t>
      </w:r>
    </w:p>
    <w:p w14:paraId="01B70236">
      <w:pPr>
        <w:pStyle w:val="18"/>
        <w:numPr>
          <w:ilvl w:val="0"/>
          <w:numId w:val="3"/>
        </w:numPr>
        <w:spacing w:line="340" w:lineRule="exact"/>
        <w:ind w:firstLineChars="0"/>
        <w:rPr>
          <w:rFonts w:ascii="微软雅黑" w:hAnsi="微软雅黑" w:eastAsia="微软雅黑"/>
          <w:sz w:val="18"/>
          <w:szCs w:val="15"/>
        </w:rPr>
      </w:pPr>
      <w:r>
        <w:rPr>
          <w:rFonts w:hint="eastAsia" w:ascii="微软雅黑" w:hAnsi="微软雅黑" w:eastAsia="微软雅黑"/>
          <w:sz w:val="18"/>
          <w:szCs w:val="15"/>
        </w:rPr>
        <w:t>微信直播系统前端采集</w:t>
      </w:r>
    </w:p>
    <w:p w14:paraId="59452F15">
      <w:pPr>
        <w:pStyle w:val="18"/>
        <w:numPr>
          <w:ilvl w:val="0"/>
          <w:numId w:val="3"/>
        </w:numPr>
        <w:spacing w:line="340" w:lineRule="exact"/>
        <w:ind w:firstLineChars="0"/>
        <w:rPr>
          <w:rFonts w:ascii="微软雅黑" w:hAnsi="微软雅黑" w:eastAsia="微软雅黑"/>
          <w:sz w:val="18"/>
          <w:szCs w:val="15"/>
        </w:rPr>
      </w:pPr>
      <w:r>
        <w:rPr>
          <w:rFonts w:hint="eastAsia" w:ascii="微软雅黑" w:hAnsi="微软雅黑" w:eastAsia="微软雅黑"/>
          <w:sz w:val="18"/>
          <w:szCs w:val="15"/>
        </w:rPr>
        <w:t>数字标牌高清流服务器</w:t>
      </w:r>
    </w:p>
    <w:p w14:paraId="611693FE">
      <w:pPr>
        <w:pStyle w:val="18"/>
        <w:numPr>
          <w:ilvl w:val="0"/>
          <w:numId w:val="3"/>
        </w:numPr>
        <w:spacing w:line="340" w:lineRule="exact"/>
        <w:ind w:firstLineChars="0"/>
        <w:rPr>
          <w:rFonts w:ascii="微软雅黑" w:hAnsi="微软雅黑" w:eastAsia="微软雅黑"/>
          <w:sz w:val="18"/>
          <w:szCs w:val="15"/>
        </w:rPr>
      </w:pPr>
      <w:r>
        <w:rPr>
          <w:rFonts w:hint="eastAsia" w:ascii="微软雅黑" w:hAnsi="微软雅黑" w:eastAsia="微软雅黑"/>
          <w:sz w:val="18"/>
          <w:szCs w:val="15"/>
        </w:rPr>
        <w:t>医疗视频直播与录像系统</w:t>
      </w:r>
    </w:p>
    <w:p w14:paraId="1A932776">
      <w:pPr>
        <w:pStyle w:val="18"/>
        <w:numPr>
          <w:ilvl w:val="0"/>
          <w:numId w:val="3"/>
        </w:numPr>
        <w:spacing w:line="340" w:lineRule="exact"/>
        <w:ind w:firstLineChars="0"/>
        <w:rPr>
          <w:rFonts w:ascii="微软雅黑" w:hAnsi="微软雅黑" w:eastAsia="微软雅黑"/>
          <w:sz w:val="18"/>
          <w:szCs w:val="15"/>
        </w:rPr>
      </w:pPr>
      <w:r>
        <w:rPr>
          <w:rFonts w:hint="eastAsia" w:ascii="微软雅黑" w:hAnsi="微软雅黑" w:eastAsia="微软雅黑"/>
          <w:sz w:val="18"/>
          <w:szCs w:val="15"/>
        </w:rPr>
        <w:t>教学直播录像系统前端采集</w:t>
      </w:r>
    </w:p>
    <w:p w14:paraId="19A2D841">
      <w:pPr>
        <w:pStyle w:val="18"/>
        <w:numPr>
          <w:ilvl w:val="0"/>
          <w:numId w:val="3"/>
        </w:numPr>
        <w:spacing w:line="340" w:lineRule="exact"/>
        <w:ind w:firstLineChars="0"/>
        <w:rPr>
          <w:rFonts w:ascii="微软雅黑" w:hAnsi="微软雅黑" w:eastAsia="微软雅黑"/>
          <w:sz w:val="18"/>
          <w:szCs w:val="15"/>
        </w:rPr>
      </w:pPr>
      <w:r>
        <w:rPr>
          <w:rFonts w:hint="eastAsia" w:ascii="微软雅黑" w:hAnsi="微软雅黑" w:eastAsia="微软雅黑"/>
          <w:sz w:val="18"/>
          <w:szCs w:val="15"/>
        </w:rPr>
        <w:t>可接入NVR硬盘录像</w:t>
      </w:r>
    </w:p>
    <w:p w14:paraId="18456517">
      <w:pPr>
        <w:numPr>
          <w:ilvl w:val="0"/>
          <w:numId w:val="0"/>
        </w:numPr>
        <w:rPr>
          <w:rFonts w:hint="default" w:ascii="黑体" w:hAnsi="黑体" w:eastAsia="黑体" w:cs="Times New Roman"/>
          <w:b/>
          <w:bCs/>
          <w:kern w:val="44"/>
          <w:sz w:val="32"/>
          <w:szCs w:val="32"/>
          <w:lang w:val="en-US" w:eastAsia="zh-CN" w:bidi="ar-SA"/>
        </w:rPr>
      </w:pPr>
    </w:p>
    <w:p w14:paraId="4517786B"/>
    <w:p w14:paraId="6D64B856">
      <w:pPr>
        <w:pStyle w:val="2"/>
        <w:tabs>
          <w:tab w:val="left" w:pos="7190"/>
        </w:tabs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3、规格和特性：</w:t>
      </w:r>
      <w:r>
        <w:rPr>
          <w:rFonts w:ascii="黑体" w:hAnsi="黑体" w:eastAsia="黑体"/>
          <w:sz w:val="32"/>
          <w:szCs w:val="32"/>
        </w:rPr>
        <w:tab/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126"/>
        <w:gridCol w:w="4870"/>
      </w:tblGrid>
      <w:tr w14:paraId="67DA0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652" w:type="dxa"/>
            <w:gridSpan w:val="2"/>
          </w:tcPr>
          <w:p w14:paraId="0F27EC7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规格</w:t>
            </w:r>
          </w:p>
        </w:tc>
        <w:tc>
          <w:tcPr>
            <w:tcW w:w="4870" w:type="dxa"/>
          </w:tcPr>
          <w:p w14:paraId="09A7079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参数</w:t>
            </w:r>
          </w:p>
        </w:tc>
      </w:tr>
      <w:tr w14:paraId="7F2F1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652" w:type="dxa"/>
            <w:gridSpan w:val="2"/>
          </w:tcPr>
          <w:p w14:paraId="08C56314">
            <w:pPr>
              <w:jc w:val="center"/>
              <w:rPr>
                <w:rFonts w:hint="eastAsia" w:eastAsiaTheme="minorEastAsia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/>
                <w:sz w:val="18"/>
                <w:szCs w:val="18"/>
                <w:lang w:val="en-US" w:eastAsia="zh-CN"/>
              </w:rPr>
              <w:t>型号</w:t>
            </w:r>
          </w:p>
        </w:tc>
        <w:tc>
          <w:tcPr>
            <w:tcW w:w="4870" w:type="dxa"/>
          </w:tcPr>
          <w:p w14:paraId="60B2C86B">
            <w:pPr>
              <w:jc w:val="left"/>
              <w:rPr>
                <w:rFonts w:hint="default" w:eastAsiaTheme="minorEastAsia"/>
                <w:b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18"/>
                <w:szCs w:val="18"/>
                <w:lang w:val="en-US" w:eastAsia="zh-CN"/>
              </w:rPr>
              <w:t>TC-320H 4K</w:t>
            </w:r>
          </w:p>
        </w:tc>
      </w:tr>
      <w:tr w14:paraId="05BC3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restart"/>
          </w:tcPr>
          <w:p w14:paraId="337C9935"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音视频输入接口</w:t>
            </w:r>
          </w:p>
        </w:tc>
        <w:tc>
          <w:tcPr>
            <w:tcW w:w="2126" w:type="dxa"/>
          </w:tcPr>
          <w:p w14:paraId="4E0E55AD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视频输入</w:t>
            </w:r>
          </w:p>
        </w:tc>
        <w:tc>
          <w:tcPr>
            <w:tcW w:w="4870" w:type="dxa"/>
          </w:tcPr>
          <w:p w14:paraId="16F9BC5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路HDMI</w:t>
            </w:r>
          </w:p>
        </w:tc>
      </w:tr>
      <w:tr w14:paraId="534293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20E04FE3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</w:tcPr>
          <w:p w14:paraId="58657A00">
            <w:pPr>
              <w:jc w:val="center"/>
              <w:rPr>
                <w:sz w:val="18"/>
                <w:szCs w:val="18"/>
              </w:rPr>
            </w:pPr>
          </w:p>
          <w:p w14:paraId="4806373A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音频输入</w:t>
            </w:r>
          </w:p>
        </w:tc>
        <w:tc>
          <w:tcPr>
            <w:tcW w:w="4870" w:type="dxa"/>
          </w:tcPr>
          <w:p w14:paraId="3181951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路HDMI内置音频</w:t>
            </w:r>
          </w:p>
        </w:tc>
      </w:tr>
      <w:tr w14:paraId="67111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3C10AD9F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  <w:vMerge w:val="continue"/>
          </w:tcPr>
          <w:p w14:paraId="66E17A4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4870" w:type="dxa"/>
          </w:tcPr>
          <w:p w14:paraId="731E28D3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路3.5mm外接音频</w:t>
            </w:r>
          </w:p>
        </w:tc>
      </w:tr>
      <w:tr w14:paraId="59DDF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restart"/>
          </w:tcPr>
          <w:p w14:paraId="5258A38B"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视频输入输出</w:t>
            </w:r>
          </w:p>
        </w:tc>
        <w:tc>
          <w:tcPr>
            <w:tcW w:w="2126" w:type="dxa"/>
          </w:tcPr>
          <w:p w14:paraId="2D86DCCB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视频输入分辨率帧率</w:t>
            </w:r>
          </w:p>
        </w:tc>
        <w:tc>
          <w:tcPr>
            <w:tcW w:w="4870" w:type="dxa"/>
          </w:tcPr>
          <w:p w14:paraId="29D134A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编码输出分辨率帧率</w:t>
            </w:r>
          </w:p>
        </w:tc>
      </w:tr>
      <w:tr w14:paraId="0CB8E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473880A7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DAC6A65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3840x2160P30</w:t>
            </w:r>
          </w:p>
        </w:tc>
        <w:tc>
          <w:tcPr>
            <w:tcW w:w="4870" w:type="dxa"/>
          </w:tcPr>
          <w:p w14:paraId="3A7A9BD4">
            <w:pPr>
              <w:jc w:val="left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</w:rPr>
              <w:t>最大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3840x2160P30</w:t>
            </w:r>
          </w:p>
        </w:tc>
      </w:tr>
      <w:tr w14:paraId="221A9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267FDFA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3A870A61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1920x1080P60及以下</w:t>
            </w:r>
          </w:p>
        </w:tc>
        <w:tc>
          <w:tcPr>
            <w:tcW w:w="4870" w:type="dxa"/>
          </w:tcPr>
          <w:p w14:paraId="69A60BAB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最大1920x1080P60</w:t>
            </w:r>
          </w:p>
        </w:tc>
      </w:tr>
      <w:tr w14:paraId="45398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restart"/>
          </w:tcPr>
          <w:p w14:paraId="15C7CB6F"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视频编码</w:t>
            </w:r>
          </w:p>
        </w:tc>
        <w:tc>
          <w:tcPr>
            <w:tcW w:w="2126" w:type="dxa"/>
          </w:tcPr>
          <w:p w14:paraId="2CD40FC8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编码类型</w:t>
            </w:r>
          </w:p>
        </w:tc>
        <w:tc>
          <w:tcPr>
            <w:tcW w:w="4870" w:type="dxa"/>
          </w:tcPr>
          <w:p w14:paraId="5E6E36CF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H.26</w:t>
            </w:r>
            <w:r>
              <w:rPr>
                <w:sz w:val="18"/>
                <w:szCs w:val="18"/>
              </w:rPr>
              <w:t>5/</w:t>
            </w:r>
            <w:r>
              <w:rPr>
                <w:rFonts w:hint="eastAsia"/>
                <w:sz w:val="18"/>
                <w:szCs w:val="18"/>
              </w:rPr>
              <w:t>H.26</w:t>
            </w:r>
            <w:r>
              <w:rPr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MJPEG </w:t>
            </w:r>
          </w:p>
        </w:tc>
      </w:tr>
      <w:tr w14:paraId="518255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4A8FCE05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9DF6758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H.264级别</w:t>
            </w:r>
          </w:p>
        </w:tc>
        <w:tc>
          <w:tcPr>
            <w:tcW w:w="4870" w:type="dxa"/>
          </w:tcPr>
          <w:p w14:paraId="5A8C400F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Baseline</w:t>
            </w:r>
            <w:r>
              <w:rPr>
                <w:rFonts w:hint="eastAsia"/>
                <w:sz w:val="18"/>
                <w:szCs w:val="18"/>
              </w:rPr>
              <w:t>/Main /High可选</w:t>
            </w:r>
          </w:p>
        </w:tc>
      </w:tr>
      <w:tr w14:paraId="31A61E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026E361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3EEDACE5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编码帧率</w:t>
            </w:r>
          </w:p>
        </w:tc>
        <w:tc>
          <w:tcPr>
            <w:tcW w:w="4870" w:type="dxa"/>
          </w:tcPr>
          <w:p w14:paraId="3F0EB0EC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与输入帧率相同/自动/自定义帧率</w:t>
            </w:r>
            <w:r>
              <w:rPr>
                <w:sz w:val="18"/>
                <w:szCs w:val="18"/>
              </w:rPr>
              <w:t>5-60</w:t>
            </w:r>
          </w:p>
        </w:tc>
      </w:tr>
      <w:tr w14:paraId="64C0F7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4CED33B9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42E6198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关键帧间隔（帧）</w:t>
            </w:r>
          </w:p>
        </w:tc>
        <w:tc>
          <w:tcPr>
            <w:tcW w:w="4870" w:type="dxa"/>
          </w:tcPr>
          <w:p w14:paraId="106DF0F1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5-300可调</w:t>
            </w:r>
          </w:p>
        </w:tc>
      </w:tr>
      <w:tr w14:paraId="64201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59D2EC6A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BC482E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比特率(kbit)</w:t>
            </w:r>
          </w:p>
        </w:tc>
        <w:tc>
          <w:tcPr>
            <w:tcW w:w="4870" w:type="dxa"/>
          </w:tcPr>
          <w:p w14:paraId="0CDF0D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32-32000可调</w:t>
            </w:r>
          </w:p>
        </w:tc>
      </w:tr>
      <w:tr w14:paraId="3075E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3D6C49EE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7E5CFD62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编码后分辨率</w:t>
            </w:r>
          </w:p>
        </w:tc>
        <w:tc>
          <w:tcPr>
            <w:tcW w:w="4870" w:type="dxa"/>
          </w:tcPr>
          <w:p w14:paraId="50719535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3840x2160/1920x1200/1920x1080/1680x1056/1680x1050/1600x1200/1600x900/1440x900/1366x768/1280x1024/1280x720/1024x768/1024x576/960x540/850x480/800x600/720x576/720x540/720x480/720x404/704x576/640x480/640x360/608x448/544x480/512x288/480x480/480x384/480x360/480x320/480x272/480x270/400x320/400x224/352x480/352x228/320x256/320x240/320x180/240x180</w:t>
            </w:r>
            <w:r>
              <w:rPr>
                <w:rFonts w:hint="eastAsia"/>
                <w:sz w:val="18"/>
                <w:szCs w:val="18"/>
              </w:rPr>
              <w:t>/与输入分辨率相同</w:t>
            </w:r>
          </w:p>
        </w:tc>
      </w:tr>
      <w:tr w14:paraId="6035F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3756A1BC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118787C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码流控制</w:t>
            </w:r>
          </w:p>
        </w:tc>
        <w:tc>
          <w:tcPr>
            <w:tcW w:w="4870" w:type="dxa"/>
          </w:tcPr>
          <w:p w14:paraId="1770DF5F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CBR/VBR</w:t>
            </w:r>
            <w:r>
              <w:rPr>
                <w:sz w:val="18"/>
                <w:szCs w:val="18"/>
              </w:rPr>
              <w:t>/Strong CBR</w:t>
            </w:r>
            <w:r>
              <w:rPr>
                <w:rFonts w:hint="eastAsia"/>
                <w:sz w:val="18"/>
                <w:szCs w:val="18"/>
              </w:rPr>
              <w:t>可选</w:t>
            </w:r>
          </w:p>
        </w:tc>
      </w:tr>
      <w:tr w14:paraId="42201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703BD753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42C06CEF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画质范围</w:t>
            </w:r>
          </w:p>
        </w:tc>
        <w:tc>
          <w:tcPr>
            <w:tcW w:w="4870" w:type="dxa"/>
          </w:tcPr>
          <w:p w14:paraId="6B1FE84F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高/较高~高/中~高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/>
                <w:sz w:val="18"/>
                <w:szCs w:val="18"/>
              </w:rPr>
              <w:t>较低~高/低~高</w:t>
            </w:r>
          </w:p>
        </w:tc>
      </w:tr>
      <w:tr w14:paraId="50D0D0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29A8FDC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4E8D9C2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流</w:t>
            </w:r>
          </w:p>
        </w:tc>
        <w:tc>
          <w:tcPr>
            <w:tcW w:w="4870" w:type="dxa"/>
          </w:tcPr>
          <w:p w14:paraId="29AC449C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1路主码流3路次码流</w:t>
            </w:r>
          </w:p>
        </w:tc>
      </w:tr>
      <w:tr w14:paraId="331539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766F85F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6453092F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流协议</w:t>
            </w:r>
          </w:p>
        </w:tc>
        <w:tc>
          <w:tcPr>
            <w:tcW w:w="4870" w:type="dxa"/>
          </w:tcPr>
          <w:p w14:paraId="60944483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支持RTMP/ RTMP</w:t>
            </w:r>
            <w:r>
              <w:rPr>
                <w:sz w:val="18"/>
                <w:szCs w:val="18"/>
              </w:rPr>
              <w:t>(S)</w:t>
            </w:r>
            <w:r>
              <w:rPr>
                <w:rFonts w:hint="eastAsia"/>
                <w:sz w:val="18"/>
                <w:szCs w:val="18"/>
              </w:rPr>
              <w:t>/ RTSP /HTTP TS/HTTP FLV/HLS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TS</w:t>
            </w:r>
            <w:r>
              <w:rPr>
                <w:kern w:val="0"/>
                <w:sz w:val="18"/>
                <w:szCs w:val="18"/>
              </w:rPr>
              <w:t>/</w:t>
            </w:r>
            <w:r>
              <w:rPr>
                <w:rFonts w:hint="eastAsia"/>
                <w:kern w:val="0"/>
                <w:sz w:val="18"/>
                <w:szCs w:val="18"/>
              </w:rPr>
              <w:t xml:space="preserve">HLS </w:t>
            </w:r>
            <w:r>
              <w:rPr>
                <w:kern w:val="0"/>
                <w:sz w:val="18"/>
                <w:szCs w:val="18"/>
              </w:rPr>
              <w:t>MP4</w:t>
            </w:r>
            <w:r>
              <w:rPr>
                <w:rFonts w:hint="eastAsia"/>
                <w:kern w:val="0"/>
                <w:sz w:val="18"/>
                <w:szCs w:val="18"/>
              </w:rPr>
              <w:t>/</w:t>
            </w:r>
            <w:r>
              <w:rPr>
                <w:kern w:val="0"/>
                <w:sz w:val="18"/>
                <w:szCs w:val="18"/>
              </w:rPr>
              <w:t>MP4/SRT</w:t>
            </w:r>
            <w:r>
              <w:rPr>
                <w:rFonts w:hint="eastAsia"/>
                <w:sz w:val="18"/>
                <w:szCs w:val="18"/>
              </w:rPr>
              <w:t xml:space="preserve"> /UDP 组播/RTP组播</w:t>
            </w:r>
          </w:p>
        </w:tc>
      </w:tr>
      <w:tr w14:paraId="0EECB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restart"/>
          </w:tcPr>
          <w:p w14:paraId="75D19D82"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音频编码</w:t>
            </w:r>
          </w:p>
        </w:tc>
        <w:tc>
          <w:tcPr>
            <w:tcW w:w="2126" w:type="dxa"/>
          </w:tcPr>
          <w:p w14:paraId="05946CE8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音频输入</w:t>
            </w:r>
          </w:p>
        </w:tc>
        <w:tc>
          <w:tcPr>
            <w:tcW w:w="4870" w:type="dxa"/>
          </w:tcPr>
          <w:p w14:paraId="2A22AA51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HDMI/模拟</w:t>
            </w:r>
          </w:p>
        </w:tc>
      </w:tr>
      <w:tr w14:paraId="2905E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2ADFCBF9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66A0D4D7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编码采样率</w:t>
            </w:r>
          </w:p>
        </w:tc>
        <w:tc>
          <w:tcPr>
            <w:tcW w:w="4870" w:type="dxa"/>
          </w:tcPr>
          <w:p w14:paraId="43121D96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44100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48000</w:t>
            </w:r>
            <w:r>
              <w:rPr>
                <w:rFonts w:hint="eastAsia"/>
                <w:sz w:val="18"/>
                <w:szCs w:val="18"/>
              </w:rPr>
              <w:t>/与输入采样率相同可选</w:t>
            </w:r>
          </w:p>
        </w:tc>
      </w:tr>
      <w:tr w14:paraId="7272A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62D7A2BA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58AAE03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编码方法</w:t>
            </w:r>
          </w:p>
        </w:tc>
        <w:tc>
          <w:tcPr>
            <w:tcW w:w="4870" w:type="dxa"/>
          </w:tcPr>
          <w:p w14:paraId="344266E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AAC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AAC+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AAC++</w:t>
            </w:r>
            <w:r>
              <w:rPr>
                <w:rFonts w:hint="eastAsia"/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MP3</w:t>
            </w:r>
            <w:r>
              <w:rPr>
                <w:rFonts w:hint="eastAsia"/>
                <w:sz w:val="18"/>
                <w:szCs w:val="18"/>
              </w:rPr>
              <w:t>/MP2/AC3/</w:t>
            </w:r>
            <w:r>
              <w:rPr>
                <w:sz w:val="18"/>
                <w:szCs w:val="18"/>
              </w:rPr>
              <w:t>Opu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/>
                <w:sz w:val="18"/>
                <w:szCs w:val="18"/>
              </w:rPr>
              <w:t>可选</w:t>
            </w:r>
          </w:p>
        </w:tc>
      </w:tr>
      <w:tr w14:paraId="163DD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6A8F1935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0EC6F1C8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左右声道</w:t>
            </w:r>
          </w:p>
        </w:tc>
        <w:tc>
          <w:tcPr>
            <w:tcW w:w="4870" w:type="dxa"/>
          </w:tcPr>
          <w:p w14:paraId="01362BE0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</w:t>
            </w:r>
            <w:r>
              <w:rPr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/L/R</w:t>
            </w:r>
          </w:p>
        </w:tc>
      </w:tr>
      <w:tr w14:paraId="1C86AA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336A5CA2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12708E7E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编码比特率</w:t>
            </w:r>
          </w:p>
        </w:tc>
        <w:tc>
          <w:tcPr>
            <w:tcW w:w="4870" w:type="dxa"/>
          </w:tcPr>
          <w:p w14:paraId="031730DF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AAC:48</w:t>
            </w:r>
            <w:r>
              <w:rPr>
                <w:sz w:val="18"/>
                <w:szCs w:val="18"/>
              </w:rPr>
              <w:t>000~320000</w:t>
            </w:r>
            <w:r>
              <w:rPr>
                <w:rFonts w:hint="eastAsia"/>
                <w:sz w:val="18"/>
                <w:szCs w:val="18"/>
              </w:rPr>
              <w:t xml:space="preserve"> /AAC+:24000</w:t>
            </w:r>
            <w:r>
              <w:rPr>
                <w:sz w:val="18"/>
                <w:szCs w:val="18"/>
              </w:rPr>
              <w:t>~</w:t>
            </w:r>
            <w:r>
              <w:rPr>
                <w:rFonts w:hint="eastAsia"/>
                <w:sz w:val="18"/>
                <w:szCs w:val="18"/>
              </w:rPr>
              <w:t>48000/</w:t>
            </w:r>
          </w:p>
          <w:p w14:paraId="2BBA9E3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AAC++:12</w:t>
            </w:r>
            <w:r>
              <w:rPr>
                <w:sz w:val="18"/>
                <w:szCs w:val="18"/>
              </w:rPr>
              <w:t>000~</w:t>
            </w:r>
            <w:r>
              <w:rPr>
                <w:rFonts w:hint="eastAsia"/>
                <w:sz w:val="18"/>
                <w:szCs w:val="18"/>
              </w:rPr>
              <w:t>32</w:t>
            </w:r>
            <w:r>
              <w:rPr>
                <w:sz w:val="18"/>
                <w:szCs w:val="18"/>
              </w:rPr>
              <w:t>000</w:t>
            </w:r>
            <w:r>
              <w:rPr>
                <w:rFonts w:hint="eastAsia"/>
                <w:sz w:val="18"/>
                <w:szCs w:val="18"/>
              </w:rPr>
              <w:t>/MP3:64000</w:t>
            </w:r>
            <w:r>
              <w:rPr>
                <w:sz w:val="18"/>
                <w:szCs w:val="18"/>
              </w:rPr>
              <w:t>~</w:t>
            </w:r>
            <w:r>
              <w:rPr>
                <w:rFonts w:hint="eastAsia"/>
                <w:sz w:val="18"/>
                <w:szCs w:val="18"/>
              </w:rPr>
              <w:t xml:space="preserve">320000 / </w:t>
            </w:r>
          </w:p>
          <w:p w14:paraId="3154C7ED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MP2: 64000</w:t>
            </w:r>
            <w:r>
              <w:rPr>
                <w:sz w:val="18"/>
                <w:szCs w:val="18"/>
              </w:rPr>
              <w:t>~</w:t>
            </w:r>
            <w:r>
              <w:rPr>
                <w:rFonts w:hint="eastAsia"/>
                <w:sz w:val="18"/>
                <w:szCs w:val="18"/>
              </w:rPr>
              <w:t>320000 / AC3:40000</w:t>
            </w:r>
            <w:r>
              <w:rPr>
                <w:sz w:val="18"/>
                <w:szCs w:val="18"/>
              </w:rPr>
              <w:t>~</w:t>
            </w:r>
            <w:r>
              <w:rPr>
                <w:rFonts w:hint="eastAsia"/>
                <w:sz w:val="18"/>
                <w:szCs w:val="18"/>
              </w:rPr>
              <w:t>640000 /</w:t>
            </w:r>
            <w:r>
              <w:rPr>
                <w:sz w:val="18"/>
                <w:szCs w:val="18"/>
              </w:rPr>
              <w:t>Opus:8000-256000</w:t>
            </w:r>
            <w:r>
              <w:rPr>
                <w:rFonts w:hint="eastAsia"/>
                <w:sz w:val="18"/>
                <w:szCs w:val="18"/>
              </w:rPr>
              <w:t>可调</w:t>
            </w:r>
          </w:p>
        </w:tc>
      </w:tr>
      <w:tr w14:paraId="11A969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7536EEEB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77895AC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数字音量增益</w:t>
            </w:r>
          </w:p>
        </w:tc>
        <w:tc>
          <w:tcPr>
            <w:tcW w:w="4870" w:type="dxa"/>
          </w:tcPr>
          <w:p w14:paraId="4812BB54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-50~50可调</w:t>
            </w:r>
          </w:p>
        </w:tc>
      </w:tr>
      <w:tr w14:paraId="7D4190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6693EB11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3ADC82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降燥</w:t>
            </w:r>
          </w:p>
        </w:tc>
        <w:tc>
          <w:tcPr>
            <w:tcW w:w="4870" w:type="dxa"/>
          </w:tcPr>
          <w:p w14:paraId="4CE4B6B1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禁用/启用可选</w:t>
            </w:r>
          </w:p>
        </w:tc>
      </w:tr>
      <w:tr w14:paraId="71E47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4C499A68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3EB55FF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降燥强度(dB)</w:t>
            </w:r>
          </w:p>
        </w:tc>
        <w:tc>
          <w:tcPr>
            <w:tcW w:w="4870" w:type="dxa"/>
          </w:tcPr>
          <w:p w14:paraId="4F2FA547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1-100</w:t>
            </w:r>
          </w:p>
        </w:tc>
      </w:tr>
      <w:tr w14:paraId="3626F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2B3486CA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1923CA01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PTE流使用G711A编码</w:t>
            </w:r>
          </w:p>
        </w:tc>
        <w:tc>
          <w:tcPr>
            <w:tcW w:w="4870" w:type="dxa"/>
          </w:tcPr>
          <w:p w14:paraId="0D093AF1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禁用/启用可选</w:t>
            </w:r>
          </w:p>
        </w:tc>
      </w:tr>
      <w:tr w14:paraId="10E53C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4E8D08CA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139706DA">
            <w:pPr>
              <w:jc w:val="left"/>
              <w:rPr>
                <w:rFonts w:hint="default" w:asciiTheme="minorAscii" w:hAnsiTheme="minorAscii"/>
                <w:sz w:val="18"/>
                <w:szCs w:val="18"/>
              </w:rPr>
            </w:pPr>
            <w:r>
              <w:rPr>
                <w:rFonts w:hint="default" w:asciiTheme="minorAscii" w:hAnsiTheme="minorAscii"/>
                <w:sz w:val="18"/>
                <w:szCs w:val="18"/>
              </w:rPr>
              <w:t>RTSP流使用G711A编码</w:t>
            </w:r>
          </w:p>
        </w:tc>
        <w:tc>
          <w:tcPr>
            <w:tcW w:w="4870" w:type="dxa"/>
          </w:tcPr>
          <w:p w14:paraId="23EE8807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禁用/启用/启用且重采样为8可选</w:t>
            </w:r>
          </w:p>
        </w:tc>
      </w:tr>
      <w:tr w14:paraId="230EB5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0A64C0B">
            <w:pPr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14:paraId="56BFFB77">
            <w:pPr>
              <w:jc w:val="left"/>
              <w:rPr>
                <w:rFonts w:hint="default" w:asciiTheme="minorAscii" w:hAnsiTheme="minorAscii"/>
                <w:sz w:val="18"/>
                <w:szCs w:val="18"/>
              </w:rPr>
            </w:pPr>
            <w:r>
              <w:rPr>
                <w:rFonts w:hint="default" w:asciiTheme="minorAscii" w:hAnsiTheme="minorAscii"/>
                <w:sz w:val="18"/>
                <w:szCs w:val="18"/>
              </w:rPr>
              <w:t>G711编码</w:t>
            </w:r>
          </w:p>
        </w:tc>
        <w:tc>
          <w:tcPr>
            <w:tcW w:w="4870" w:type="dxa"/>
          </w:tcPr>
          <w:p w14:paraId="1E1EEA4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711A/G711</w:t>
            </w:r>
            <w:r>
              <w:rPr>
                <w:rFonts w:hint="eastAsia"/>
                <w:sz w:val="18"/>
                <w:szCs w:val="18"/>
              </w:rPr>
              <w:t>可选</w:t>
            </w:r>
          </w:p>
        </w:tc>
      </w:tr>
      <w:tr w14:paraId="15311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restart"/>
          </w:tcPr>
          <w:p w14:paraId="105E4CFF"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OSD</w:t>
            </w:r>
          </w:p>
        </w:tc>
        <w:tc>
          <w:tcPr>
            <w:tcW w:w="2126" w:type="dxa"/>
          </w:tcPr>
          <w:p w14:paraId="0CBC9C5F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透明度</w:t>
            </w:r>
          </w:p>
        </w:tc>
        <w:tc>
          <w:tcPr>
            <w:tcW w:w="4870" w:type="dxa"/>
          </w:tcPr>
          <w:p w14:paraId="3AC791CC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0-128可调</w:t>
            </w:r>
          </w:p>
        </w:tc>
      </w:tr>
      <w:tr w14:paraId="2B579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8128E64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1AED53F8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类型</w:t>
            </w:r>
          </w:p>
        </w:tc>
        <w:tc>
          <w:tcPr>
            <w:tcW w:w="4870" w:type="dxa"/>
          </w:tcPr>
          <w:p w14:paraId="1DBB0911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文本/图片/滚动文本/时间</w:t>
            </w:r>
          </w:p>
        </w:tc>
      </w:tr>
      <w:tr w14:paraId="600E1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5B79BEF2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89F2E9E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区域</w:t>
            </w:r>
          </w:p>
        </w:tc>
        <w:tc>
          <w:tcPr>
            <w:tcW w:w="4870" w:type="dxa"/>
          </w:tcPr>
          <w:p w14:paraId="3DCC420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4个区域可选</w:t>
            </w:r>
          </w:p>
        </w:tc>
      </w:tr>
      <w:tr w14:paraId="46702C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78423C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435D22C5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X座标</w:t>
            </w:r>
          </w:p>
        </w:tc>
        <w:tc>
          <w:tcPr>
            <w:tcW w:w="4870" w:type="dxa"/>
          </w:tcPr>
          <w:p w14:paraId="670BB01D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0-1920</w:t>
            </w:r>
          </w:p>
        </w:tc>
      </w:tr>
      <w:tr w14:paraId="3A8691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58679D1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1A02417E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Y座标</w:t>
            </w:r>
          </w:p>
        </w:tc>
        <w:tc>
          <w:tcPr>
            <w:tcW w:w="4870" w:type="dxa"/>
          </w:tcPr>
          <w:p w14:paraId="639732D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0-1080</w:t>
            </w:r>
          </w:p>
        </w:tc>
      </w:tr>
      <w:tr w14:paraId="43EE9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5797903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C85B878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LOGO</w:t>
            </w:r>
          </w:p>
        </w:tc>
        <w:tc>
          <w:tcPr>
            <w:tcW w:w="4870" w:type="dxa"/>
          </w:tcPr>
          <w:p w14:paraId="6102CFE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可上传</w:t>
            </w:r>
            <w:r>
              <w:rPr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个LOGO备选择</w:t>
            </w:r>
          </w:p>
        </w:tc>
      </w:tr>
      <w:tr w14:paraId="530719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3253D19A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549CDDEE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字体大小</w:t>
            </w:r>
          </w:p>
        </w:tc>
        <w:tc>
          <w:tcPr>
            <w:tcW w:w="4870" w:type="dxa"/>
          </w:tcPr>
          <w:p w14:paraId="20FADD43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8-72</w:t>
            </w:r>
          </w:p>
        </w:tc>
      </w:tr>
      <w:tr w14:paraId="68BC3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525AB20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7C6D214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背景色</w:t>
            </w:r>
          </w:p>
        </w:tc>
        <w:tc>
          <w:tcPr>
            <w:tcW w:w="4870" w:type="dxa"/>
          </w:tcPr>
          <w:p w14:paraId="01A3172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透明/白色/黑色</w:t>
            </w:r>
          </w:p>
        </w:tc>
      </w:tr>
      <w:tr w14:paraId="617FB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86485AB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368B3CE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字体颜色</w:t>
            </w:r>
          </w:p>
        </w:tc>
        <w:tc>
          <w:tcPr>
            <w:tcW w:w="4870" w:type="dxa"/>
          </w:tcPr>
          <w:p w14:paraId="42C6D900">
            <w:pPr>
              <w:jc w:val="left"/>
              <w:rPr>
                <w:sz w:val="18"/>
                <w:szCs w:val="18"/>
              </w:rPr>
            </w:pPr>
            <w:r>
              <w:rPr>
                <w:rFonts w:ascii="Tahoma" w:hAnsi="Tahoma" w:cs="Tahoma"/>
                <w:color w:val="222222"/>
                <w:sz w:val="18"/>
                <w:szCs w:val="18"/>
              </w:rPr>
              <w:t>RGB颜色</w:t>
            </w:r>
            <w:r>
              <w:rPr>
                <w:rFonts w:hint="eastAsia" w:ascii="Tahoma" w:hAnsi="Tahoma" w:cs="Tahoma"/>
                <w:color w:val="222222"/>
                <w:sz w:val="18"/>
                <w:szCs w:val="18"/>
              </w:rPr>
              <w:t>可选</w:t>
            </w:r>
          </w:p>
        </w:tc>
      </w:tr>
      <w:tr w14:paraId="6FBE8A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restart"/>
          </w:tcPr>
          <w:p w14:paraId="7B6E93BF">
            <w:pPr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通用</w:t>
            </w:r>
          </w:p>
        </w:tc>
        <w:tc>
          <w:tcPr>
            <w:tcW w:w="2126" w:type="dxa"/>
          </w:tcPr>
          <w:p w14:paraId="5C270683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网络</w:t>
            </w:r>
          </w:p>
        </w:tc>
        <w:tc>
          <w:tcPr>
            <w:tcW w:w="4870" w:type="dxa"/>
          </w:tcPr>
          <w:p w14:paraId="6031C0CE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千兆</w:t>
            </w:r>
          </w:p>
        </w:tc>
      </w:tr>
      <w:tr w14:paraId="25716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7BCBD820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562F3A1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配置管理</w:t>
            </w:r>
          </w:p>
        </w:tc>
        <w:tc>
          <w:tcPr>
            <w:tcW w:w="4870" w:type="dxa"/>
          </w:tcPr>
          <w:p w14:paraId="6CD43E93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通过WEB进行配置管理</w:t>
            </w:r>
          </w:p>
        </w:tc>
      </w:tr>
      <w:tr w14:paraId="728D9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0B58DE4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6B53ED02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ONVIF</w:t>
            </w:r>
          </w:p>
        </w:tc>
        <w:tc>
          <w:tcPr>
            <w:tcW w:w="4870" w:type="dxa"/>
          </w:tcPr>
          <w:p w14:paraId="0DB84DCE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支持ONVIF查找浏览视频</w:t>
            </w:r>
          </w:p>
        </w:tc>
      </w:tr>
      <w:tr w14:paraId="27B1C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3CE0F9D2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1DDCB1D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电源</w:t>
            </w:r>
          </w:p>
        </w:tc>
        <w:tc>
          <w:tcPr>
            <w:tcW w:w="4870" w:type="dxa"/>
          </w:tcPr>
          <w:p w14:paraId="369FB364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12V</w:t>
            </w:r>
          </w:p>
        </w:tc>
      </w:tr>
      <w:tr w14:paraId="2D4D1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6A98EDA8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07E23AD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功耗</w:t>
            </w:r>
          </w:p>
        </w:tc>
        <w:tc>
          <w:tcPr>
            <w:tcW w:w="4870" w:type="dxa"/>
          </w:tcPr>
          <w:p w14:paraId="0CF85121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&lt;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5</w:t>
            </w:r>
            <w:r>
              <w:rPr>
                <w:sz w:val="18"/>
                <w:szCs w:val="18"/>
              </w:rPr>
              <w:t>W</w:t>
            </w:r>
          </w:p>
        </w:tc>
      </w:tr>
      <w:tr w14:paraId="02D6A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029BDBF5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3051E99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工作温度</w:t>
            </w:r>
          </w:p>
        </w:tc>
        <w:tc>
          <w:tcPr>
            <w:tcW w:w="4870" w:type="dxa"/>
          </w:tcPr>
          <w:p w14:paraId="517B50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-20℃+60℃</w:t>
            </w:r>
          </w:p>
        </w:tc>
      </w:tr>
      <w:tr w14:paraId="2897D2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7F50404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44C01B53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工作湿度</w:t>
            </w:r>
          </w:p>
        </w:tc>
        <w:tc>
          <w:tcPr>
            <w:tcW w:w="4870" w:type="dxa"/>
          </w:tcPr>
          <w:p w14:paraId="18E51D0A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&lt;90%,无冷凝</w:t>
            </w:r>
          </w:p>
        </w:tc>
      </w:tr>
      <w:tr w14:paraId="6804B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63850866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01A01384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尺寸</w:t>
            </w:r>
          </w:p>
        </w:tc>
        <w:tc>
          <w:tcPr>
            <w:tcW w:w="4870" w:type="dxa"/>
          </w:tcPr>
          <w:p w14:paraId="751955FD">
            <w:pPr>
              <w:jc w:val="left"/>
              <w:rPr>
                <w:sz w:val="18"/>
                <w:szCs w:val="18"/>
              </w:rPr>
            </w:pPr>
            <w:r>
              <w:rPr>
                <w:rFonts w:hint="eastAsia" w:ascii="宋体" w:hAnsi="宋体" w:eastAsia="宋体" w:cs="微软雅黑"/>
                <w:color w:val="333333"/>
                <w:sz w:val="20"/>
                <w:szCs w:val="21"/>
                <w:shd w:val="clear" w:color="auto" w:fill="FFFFFF"/>
                <w:lang w:val="en-US" w:eastAsia="zh-CN"/>
              </w:rPr>
              <w:t>110mmX93mmX26mm</w:t>
            </w:r>
          </w:p>
        </w:tc>
      </w:tr>
      <w:tr w14:paraId="4881B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6" w:type="dxa"/>
            <w:vMerge w:val="continue"/>
          </w:tcPr>
          <w:p w14:paraId="18D76CEF">
            <w:pPr>
              <w:jc w:val="left"/>
              <w:rPr>
                <w:sz w:val="18"/>
                <w:szCs w:val="18"/>
              </w:rPr>
            </w:pPr>
          </w:p>
        </w:tc>
        <w:tc>
          <w:tcPr>
            <w:tcW w:w="2126" w:type="dxa"/>
          </w:tcPr>
          <w:p w14:paraId="1B7AC22D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重量</w:t>
            </w:r>
          </w:p>
        </w:tc>
        <w:tc>
          <w:tcPr>
            <w:tcW w:w="4870" w:type="dxa"/>
          </w:tcPr>
          <w:p w14:paraId="4F77F869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250</w:t>
            </w:r>
            <w:r>
              <w:rPr>
                <w:rFonts w:hint="eastAsia"/>
                <w:sz w:val="18"/>
                <w:szCs w:val="18"/>
              </w:rPr>
              <w:t>g</w:t>
            </w:r>
          </w:p>
        </w:tc>
      </w:tr>
    </w:tbl>
    <w:p w14:paraId="21462D27">
      <w:pPr>
        <w:rPr>
          <w:rFonts w:ascii="黑体" w:hAnsi="黑体" w:eastAsia="黑体"/>
        </w:rPr>
      </w:pPr>
    </w:p>
    <w:sectPr>
      <w:headerReference r:id="rId3" w:type="default"/>
      <w:footerReference r:id="rId4" w:type="default"/>
      <w:pgSz w:w="11900" w:h="16840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titlePg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Mangal">
    <w:altName w:val="Courier New"/>
    <w:panose1 w:val="00000400000000000000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58112217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 w14:paraId="2F9FF828"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080EAE">
    <w:pPr>
      <w:pStyle w:val="6"/>
      <w:jc w:val="right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41910</wp:posOffset>
          </wp:positionH>
          <wp:positionV relativeFrom="paragraph">
            <wp:posOffset>-202565</wp:posOffset>
          </wp:positionV>
          <wp:extent cx="1004570" cy="255905"/>
          <wp:effectExtent l="0" t="0" r="508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4570" cy="25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TC-320H 4K</w:t>
    </w:r>
    <w:r>
      <w:rPr>
        <w:rFonts w:hint="eastAsia"/>
      </w:rPr>
      <w:t>高清</w:t>
    </w:r>
    <w:r>
      <w:rPr>
        <w:rFonts w:hint="eastAsia"/>
        <w:lang w:val="en-US" w:eastAsia="zh-CN"/>
      </w:rPr>
      <w:t>编码器</w:t>
    </w:r>
    <w:r>
      <w:rPr>
        <w:rFonts w:hint="eastAsia"/>
      </w:rPr>
      <w:t>-规格书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D91379"/>
    <w:multiLevelType w:val="singleLevel"/>
    <w:tmpl w:val="0AD91379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5BA814A7"/>
    <w:multiLevelType w:val="multilevel"/>
    <w:tmpl w:val="5BA814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78FE02FC"/>
    <w:multiLevelType w:val="multilevel"/>
    <w:tmpl w:val="78FE02F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423"/>
  <w:displayHorizont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0OTg2MDFkZTYxMjFkY2MyMDhmZjA2N2I5YjA5OTUifQ=="/>
  </w:docVars>
  <w:rsids>
    <w:rsidRoot w:val="007925A4"/>
    <w:rsid w:val="00004E75"/>
    <w:rsid w:val="00020F49"/>
    <w:rsid w:val="00044575"/>
    <w:rsid w:val="00044C4B"/>
    <w:rsid w:val="00050213"/>
    <w:rsid w:val="00063C03"/>
    <w:rsid w:val="00064EB7"/>
    <w:rsid w:val="000A28F0"/>
    <w:rsid w:val="000B4528"/>
    <w:rsid w:val="00114791"/>
    <w:rsid w:val="0014437F"/>
    <w:rsid w:val="00147DCE"/>
    <w:rsid w:val="001978DF"/>
    <w:rsid w:val="001B195F"/>
    <w:rsid w:val="001B7572"/>
    <w:rsid w:val="001E4FB7"/>
    <w:rsid w:val="00201B56"/>
    <w:rsid w:val="00202C0D"/>
    <w:rsid w:val="00212AE9"/>
    <w:rsid w:val="00226BEF"/>
    <w:rsid w:val="00253210"/>
    <w:rsid w:val="00281F3F"/>
    <w:rsid w:val="00291D1E"/>
    <w:rsid w:val="00297B4F"/>
    <w:rsid w:val="002A7CF0"/>
    <w:rsid w:val="002E63BE"/>
    <w:rsid w:val="00317D65"/>
    <w:rsid w:val="00321FAC"/>
    <w:rsid w:val="003243FC"/>
    <w:rsid w:val="00324F15"/>
    <w:rsid w:val="003259C8"/>
    <w:rsid w:val="00335A64"/>
    <w:rsid w:val="00341884"/>
    <w:rsid w:val="00351F59"/>
    <w:rsid w:val="003542FC"/>
    <w:rsid w:val="003D6D83"/>
    <w:rsid w:val="0040647E"/>
    <w:rsid w:val="00416CAD"/>
    <w:rsid w:val="00431683"/>
    <w:rsid w:val="0043215E"/>
    <w:rsid w:val="004376A1"/>
    <w:rsid w:val="004516DC"/>
    <w:rsid w:val="00466E22"/>
    <w:rsid w:val="004B3AC6"/>
    <w:rsid w:val="004B6E8B"/>
    <w:rsid w:val="004D1804"/>
    <w:rsid w:val="004D5BF3"/>
    <w:rsid w:val="00536E86"/>
    <w:rsid w:val="00562B19"/>
    <w:rsid w:val="00562EBB"/>
    <w:rsid w:val="005B5B1E"/>
    <w:rsid w:val="005E3B1A"/>
    <w:rsid w:val="00604CF9"/>
    <w:rsid w:val="0061408E"/>
    <w:rsid w:val="00616D51"/>
    <w:rsid w:val="006358EB"/>
    <w:rsid w:val="006638EE"/>
    <w:rsid w:val="006C45CA"/>
    <w:rsid w:val="007250C9"/>
    <w:rsid w:val="0072609C"/>
    <w:rsid w:val="00726CAF"/>
    <w:rsid w:val="00737EC1"/>
    <w:rsid w:val="00786731"/>
    <w:rsid w:val="007925A4"/>
    <w:rsid w:val="00797ECE"/>
    <w:rsid w:val="0085476B"/>
    <w:rsid w:val="008804A7"/>
    <w:rsid w:val="008826C1"/>
    <w:rsid w:val="00886D58"/>
    <w:rsid w:val="00887405"/>
    <w:rsid w:val="00894AE4"/>
    <w:rsid w:val="008B38C6"/>
    <w:rsid w:val="008B4793"/>
    <w:rsid w:val="008B503B"/>
    <w:rsid w:val="008B591E"/>
    <w:rsid w:val="008F43B2"/>
    <w:rsid w:val="00920DAA"/>
    <w:rsid w:val="009B1A21"/>
    <w:rsid w:val="00A23B5D"/>
    <w:rsid w:val="00A33CDE"/>
    <w:rsid w:val="00A708FF"/>
    <w:rsid w:val="00A7184D"/>
    <w:rsid w:val="00AC105D"/>
    <w:rsid w:val="00AC1D2F"/>
    <w:rsid w:val="00AE22E5"/>
    <w:rsid w:val="00AF7CE0"/>
    <w:rsid w:val="00B23645"/>
    <w:rsid w:val="00B473C3"/>
    <w:rsid w:val="00B50F49"/>
    <w:rsid w:val="00B51834"/>
    <w:rsid w:val="00CA3BF6"/>
    <w:rsid w:val="00CA5CB6"/>
    <w:rsid w:val="00CB1D2D"/>
    <w:rsid w:val="00CB2846"/>
    <w:rsid w:val="00CB31C2"/>
    <w:rsid w:val="00CD1679"/>
    <w:rsid w:val="00D04CD3"/>
    <w:rsid w:val="00D124DE"/>
    <w:rsid w:val="00D2165A"/>
    <w:rsid w:val="00D7727E"/>
    <w:rsid w:val="00D80C46"/>
    <w:rsid w:val="00D918C1"/>
    <w:rsid w:val="00E1371B"/>
    <w:rsid w:val="00E168BF"/>
    <w:rsid w:val="00E25530"/>
    <w:rsid w:val="00E52FF7"/>
    <w:rsid w:val="00E669AB"/>
    <w:rsid w:val="00E67AA4"/>
    <w:rsid w:val="00E71D8A"/>
    <w:rsid w:val="00EC4D6C"/>
    <w:rsid w:val="00EE74FF"/>
    <w:rsid w:val="00F3533F"/>
    <w:rsid w:val="00F53A69"/>
    <w:rsid w:val="00FB46D0"/>
    <w:rsid w:val="00FC18AE"/>
    <w:rsid w:val="06FB70AF"/>
    <w:rsid w:val="071D48CF"/>
    <w:rsid w:val="08FC70AE"/>
    <w:rsid w:val="0AF17A32"/>
    <w:rsid w:val="15362374"/>
    <w:rsid w:val="18FE477D"/>
    <w:rsid w:val="22266AF2"/>
    <w:rsid w:val="26AA1545"/>
    <w:rsid w:val="29BD28CD"/>
    <w:rsid w:val="2C5257DD"/>
    <w:rsid w:val="2F205F52"/>
    <w:rsid w:val="37405B09"/>
    <w:rsid w:val="38F61E14"/>
    <w:rsid w:val="3C402A98"/>
    <w:rsid w:val="3D0E1FF4"/>
    <w:rsid w:val="3D68235E"/>
    <w:rsid w:val="3FC45CD1"/>
    <w:rsid w:val="3FE41DDE"/>
    <w:rsid w:val="4CE77CA6"/>
    <w:rsid w:val="4DE70A1A"/>
    <w:rsid w:val="5208399B"/>
    <w:rsid w:val="54DA112D"/>
    <w:rsid w:val="554C4A27"/>
    <w:rsid w:val="59934DCD"/>
    <w:rsid w:val="59FC57D0"/>
    <w:rsid w:val="61E61CD6"/>
    <w:rsid w:val="675E3138"/>
    <w:rsid w:val="6DD153FD"/>
    <w:rsid w:val="74193759"/>
    <w:rsid w:val="75747B92"/>
    <w:rsid w:val="75B2184F"/>
    <w:rsid w:val="787E2575"/>
    <w:rsid w:val="78CF1FEB"/>
    <w:rsid w:val="793C0451"/>
    <w:rsid w:val="79EA6DC6"/>
    <w:rsid w:val="7A515153"/>
    <w:rsid w:val="7F21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 w:val="0"/>
      <w:spacing w:beforeAutospacing="1" w:afterAutospacing="1"/>
    </w:pPr>
    <w:rPr>
      <w:rFonts w:asciiTheme="minorHAnsi" w:hAnsiTheme="minorHAnsi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表格内容"/>
    <w:basedOn w:val="1"/>
    <w:qFormat/>
    <w:uiPriority w:val="0"/>
    <w:pPr>
      <w:suppressLineNumbers/>
      <w:suppressAutoHyphens/>
    </w:pPr>
    <w:rPr>
      <w:rFonts w:eastAsia="宋体" w:cs="Mangal"/>
      <w:kern w:val="1"/>
      <w:lang w:eastAsia="hi-IN" w:bidi="hi-IN"/>
    </w:rPr>
  </w:style>
  <w:style w:type="paragraph" w:customStyle="1" w:styleId="13">
    <w:name w:val="Table Paragraph"/>
    <w:basedOn w:val="1"/>
    <w:qFormat/>
    <w:uiPriority w:val="1"/>
    <w:pPr>
      <w:spacing w:before="84"/>
      <w:ind w:left="623"/>
      <w:jc w:val="center"/>
    </w:pPr>
    <w:rPr>
      <w:rFonts w:ascii="Arial" w:hAnsi="Arial" w:eastAsia="Arial" w:cs="Arial"/>
      <w:lang w:eastAsia="en-US" w:bidi="en-US"/>
    </w:rPr>
  </w:style>
  <w:style w:type="character" w:customStyle="1" w:styleId="14">
    <w:name w:val="页眉 字符"/>
    <w:basedOn w:val="10"/>
    <w:link w:val="6"/>
    <w:qFormat/>
    <w:uiPriority w:val="0"/>
    <w:rPr>
      <w:rFonts w:eastAsiaTheme="minorEastAsia"/>
      <w:sz w:val="18"/>
      <w:szCs w:val="18"/>
    </w:rPr>
  </w:style>
  <w:style w:type="character" w:customStyle="1" w:styleId="15">
    <w:name w:val="页脚 字符"/>
    <w:basedOn w:val="10"/>
    <w:link w:val="5"/>
    <w:qFormat/>
    <w:uiPriority w:val="99"/>
    <w:rPr>
      <w:rFonts w:eastAsiaTheme="minorEastAsia"/>
      <w:sz w:val="18"/>
      <w:szCs w:val="18"/>
    </w:rPr>
  </w:style>
  <w:style w:type="character" w:customStyle="1" w:styleId="16">
    <w:name w:val="标题 1 字符"/>
    <w:basedOn w:val="10"/>
    <w:link w:val="2"/>
    <w:qFormat/>
    <w:uiPriority w:val="0"/>
    <w:rPr>
      <w:rFonts w:eastAsiaTheme="minorEastAsia"/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18">
    <w:name w:val="List Paragraph"/>
    <w:basedOn w:val="1"/>
    <w:qFormat/>
    <w:uiPriority w:val="99"/>
    <w:pPr>
      <w:ind w:firstLine="420" w:firstLineChars="200"/>
    </w:pPr>
  </w:style>
  <w:style w:type="character" w:customStyle="1" w:styleId="19">
    <w:name w:val="标题 2 字符"/>
    <w:basedOn w:val="10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字符"/>
    <w:basedOn w:val="10"/>
    <w:link w:val="4"/>
    <w:semiHidden/>
    <w:qFormat/>
    <w:uiPriority w:val="0"/>
    <w:rPr>
      <w:rFonts w:eastAsiaTheme="minorEastAsia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1175</Words>
  <Characters>2251</Characters>
  <Lines>8</Lines>
  <Paragraphs>2</Paragraphs>
  <TotalTime>3</TotalTime>
  <ScaleCrop>false</ScaleCrop>
  <LinksUpToDate>false</LinksUpToDate>
  <CharactersWithSpaces>2296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TCHD</dc:creator>
  <cp:lastModifiedBy>曹光华</cp:lastModifiedBy>
  <cp:lastPrinted>2021-09-08T09:02:00Z</cp:lastPrinted>
  <dcterms:modified xsi:type="dcterms:W3CDTF">2025-05-23T07:04:56Z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191BD9049E0C40C0AD138AB8DD7C5A39</vt:lpwstr>
  </property>
  <property fmtid="{D5CDD505-2E9C-101B-9397-08002B2CF9AE}" pid="4" name="KSOTemplateDocerSaveRecord">
    <vt:lpwstr>eyJoZGlkIjoiZmI0MWFmZDliMTg3OTczYzJhNGJkNTJmZmUyZmM0NzEiLCJ1c2VySWQiOiIyMzczMDkzNzkifQ==</vt:lpwstr>
  </property>
</Properties>
</file>